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1"/>
        <w:gridCol w:w="4261"/>
      </w:tblGrid>
      <w:tr w:rsidR="00F33A2C" w:rsidRPr="00A249A2" w14:paraId="74F7A6B5" w14:textId="77777777" w:rsidTr="00391CF7">
        <w:tc>
          <w:tcPr>
            <w:tcW w:w="8522" w:type="dxa"/>
            <w:gridSpan w:val="2"/>
            <w:vAlign w:val="center"/>
          </w:tcPr>
          <w:p w14:paraId="628A76AD" w14:textId="32B04662" w:rsidR="00F33A2C" w:rsidRPr="00B14131" w:rsidRDefault="00F33A2C" w:rsidP="00DF5D8E">
            <w:pPr>
              <w:pStyle w:val="a4"/>
              <w:spacing w:line="360" w:lineRule="auto"/>
              <w:jc w:val="left"/>
              <w:rPr>
                <w:rFonts w:ascii="Verdana" w:hAnsi="Verdana" w:cs="Verdana"/>
                <w:sz w:val="24"/>
                <w:szCs w:val="24"/>
              </w:rPr>
            </w:pPr>
            <w:r>
              <w:rPr>
                <w:rFonts w:ascii="Verdana" w:hAnsi="Verdana" w:cs="Verdana"/>
                <w:sz w:val="24"/>
                <w:szCs w:val="24"/>
              </w:rPr>
              <w:t>Θέμα:</w:t>
            </w:r>
          </w:p>
        </w:tc>
      </w:tr>
      <w:tr w:rsidR="00F33A2C" w:rsidRPr="00A249A2" w14:paraId="49460AB2" w14:textId="77777777">
        <w:tc>
          <w:tcPr>
            <w:tcW w:w="4261" w:type="dxa"/>
          </w:tcPr>
          <w:p w14:paraId="5BC3621E" w14:textId="5029DC17" w:rsidR="00F33A2C" w:rsidRPr="00A249A2" w:rsidRDefault="00F33A2C" w:rsidP="00D1433C">
            <w:pPr>
              <w:spacing w:line="360" w:lineRule="auto"/>
              <w:rPr>
                <w:rFonts w:ascii="Verdana" w:hAnsi="Verdana" w:cs="Verdana"/>
                <w:sz w:val="20"/>
                <w:szCs w:val="20"/>
              </w:rPr>
            </w:pPr>
            <w:r w:rsidRPr="00A249A2">
              <w:rPr>
                <w:rFonts w:ascii="Verdana" w:hAnsi="Verdana" w:cs="Verdana"/>
                <w:b/>
                <w:bCs/>
                <w:sz w:val="20"/>
                <w:szCs w:val="20"/>
              </w:rPr>
              <w:t>Επιβλέπων:</w:t>
            </w:r>
            <w:r w:rsidRPr="00A249A2">
              <w:rPr>
                <w:rFonts w:ascii="Verdana" w:hAnsi="Verdana" w:cs="Verdana"/>
                <w:sz w:val="20"/>
                <w:szCs w:val="20"/>
              </w:rPr>
              <w:t xml:space="preserve"> </w:t>
            </w:r>
            <w:r w:rsidR="002A54FD">
              <w:rPr>
                <w:rFonts w:ascii="Verdana" w:hAnsi="Verdana" w:cs="Verdana"/>
                <w:sz w:val="20"/>
                <w:szCs w:val="20"/>
              </w:rPr>
              <w:t>Άρτεμις Γ. Χατζηγεωργίου</w:t>
            </w:r>
          </w:p>
        </w:tc>
        <w:tc>
          <w:tcPr>
            <w:tcW w:w="4261" w:type="dxa"/>
          </w:tcPr>
          <w:p w14:paraId="7197F62E" w14:textId="799A70C2" w:rsidR="00F33A2C" w:rsidRPr="002A54FD" w:rsidRDefault="00F33A2C" w:rsidP="00D1433C">
            <w:pPr>
              <w:spacing w:line="360" w:lineRule="auto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A249A2">
              <w:rPr>
                <w:rFonts w:ascii="Verdana" w:hAnsi="Verdana" w:cs="Verdana"/>
                <w:b/>
                <w:bCs/>
                <w:sz w:val="20"/>
                <w:szCs w:val="20"/>
              </w:rPr>
              <w:t>Στοιχεία επικοινωνίας:</w:t>
            </w:r>
            <w:r w:rsidR="002A54FD" w:rsidRPr="002A54FD">
              <w:rPr>
                <w:rFonts w:ascii="Verdana" w:hAnsi="Verdana" w:cs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2A54FD">
              <w:rPr>
                <w:rFonts w:ascii="Verdana" w:hAnsi="Verdana" w:cs="Verdana"/>
                <w:b/>
                <w:bCs/>
                <w:sz w:val="20"/>
                <w:szCs w:val="20"/>
                <w:lang w:val="en-US"/>
              </w:rPr>
              <w:t>arhatzig</w:t>
            </w:r>
            <w:proofErr w:type="spellEnd"/>
            <w:r w:rsidR="002A54FD" w:rsidRPr="002A54FD">
              <w:rPr>
                <w:rFonts w:ascii="Verdana" w:hAnsi="Verdana" w:cs="Verdana"/>
                <w:b/>
                <w:bCs/>
                <w:sz w:val="20"/>
                <w:szCs w:val="20"/>
              </w:rPr>
              <w:t>@</w:t>
            </w:r>
            <w:proofErr w:type="spellStart"/>
            <w:r w:rsidR="002A54FD">
              <w:rPr>
                <w:rFonts w:ascii="Verdana" w:hAnsi="Verdana" w:cs="Verdana"/>
                <w:b/>
                <w:bCs/>
                <w:sz w:val="20"/>
                <w:szCs w:val="20"/>
                <w:lang w:val="en-US"/>
              </w:rPr>
              <w:t>uth</w:t>
            </w:r>
            <w:proofErr w:type="spellEnd"/>
            <w:r w:rsidR="002A54FD" w:rsidRPr="002A54FD">
              <w:rPr>
                <w:rFonts w:ascii="Verdana" w:hAnsi="Verdana" w:cs="Verdana"/>
                <w:b/>
                <w:bCs/>
                <w:sz w:val="20"/>
                <w:szCs w:val="20"/>
              </w:rPr>
              <w:t>.</w:t>
            </w:r>
            <w:r w:rsidR="002A54FD">
              <w:rPr>
                <w:rFonts w:ascii="Verdana" w:hAnsi="Verdana" w:cs="Verdana"/>
                <w:b/>
                <w:bCs/>
                <w:sz w:val="20"/>
                <w:szCs w:val="20"/>
                <w:lang w:val="en-US"/>
              </w:rPr>
              <w:t>gr</w:t>
            </w:r>
          </w:p>
          <w:p w14:paraId="5101B33D" w14:textId="34C2F923" w:rsidR="00F33A2C" w:rsidRPr="00DF5D8E" w:rsidRDefault="00F33A2C" w:rsidP="00DF5D8E">
            <w:pPr>
              <w:spacing w:line="360" w:lineRule="auto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F33A2C" w:rsidRPr="00A249A2" w14:paraId="121B2403" w14:textId="77777777">
        <w:tc>
          <w:tcPr>
            <w:tcW w:w="8522" w:type="dxa"/>
            <w:gridSpan w:val="2"/>
          </w:tcPr>
          <w:p w14:paraId="1F1518D8" w14:textId="34FD6556" w:rsidR="00F33A2C" w:rsidRPr="00A249A2" w:rsidRDefault="00391CF7" w:rsidP="00D1433C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Σκοπός και σ</w:t>
            </w:r>
            <w:r w:rsidR="00F33A2C" w:rsidRPr="00A249A2">
              <w:rPr>
                <w:rFonts w:ascii="Verdana" w:hAnsi="Verdana" w:cs="Verdana"/>
                <w:b/>
                <w:bCs/>
                <w:sz w:val="16"/>
                <w:szCs w:val="16"/>
              </w:rPr>
              <w:t>τόχοι</w:t>
            </w:r>
            <w:r w:rsidR="00F33A2C" w:rsidRPr="00A249A2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  <w:p w14:paraId="0766E991" w14:textId="4E0572D1" w:rsidR="00391CF7" w:rsidRPr="00A249A2" w:rsidRDefault="002A54FD" w:rsidP="00BF5E9C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2A54FD">
              <w:rPr>
                <w:rFonts w:ascii="Verdana" w:hAnsi="Verdana" w:cs="Verdana"/>
                <w:sz w:val="16"/>
                <w:szCs w:val="16"/>
              </w:rPr>
              <w:t xml:space="preserve">Σκοπός της παρούσας πτυχιακής εργασίας είναι η συλλογή υπολογιστικά και πειραματικά επιβεβαιωμένων αλληλεπιδράσεων μεταξύ </w:t>
            </w:r>
            <w:proofErr w:type="spellStart"/>
            <w:r w:rsidRPr="002A54FD">
              <w:rPr>
                <w:rFonts w:ascii="Verdana" w:hAnsi="Verdana" w:cs="Verdana"/>
                <w:sz w:val="16"/>
                <w:szCs w:val="16"/>
              </w:rPr>
              <w:t>microRNAs</w:t>
            </w:r>
            <w:proofErr w:type="spellEnd"/>
            <w:r w:rsidRPr="002A54FD">
              <w:rPr>
                <w:rFonts w:ascii="Verdana" w:hAnsi="Verdana" w:cs="Verdana"/>
                <w:sz w:val="16"/>
                <w:szCs w:val="16"/>
              </w:rPr>
              <w:t xml:space="preserve"> (miRNAs) και </w:t>
            </w:r>
            <w:proofErr w:type="spellStart"/>
            <w:r w:rsidRPr="002A54FD">
              <w:rPr>
                <w:rFonts w:ascii="Verdana" w:hAnsi="Verdana" w:cs="Verdana"/>
                <w:sz w:val="16"/>
                <w:szCs w:val="16"/>
              </w:rPr>
              <w:t>circular</w:t>
            </w:r>
            <w:proofErr w:type="spellEnd"/>
            <w:r w:rsidRPr="002A54FD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proofErr w:type="spellStart"/>
            <w:r w:rsidRPr="002A54FD">
              <w:rPr>
                <w:rFonts w:ascii="Verdana" w:hAnsi="Verdana" w:cs="Verdana"/>
                <w:sz w:val="16"/>
                <w:szCs w:val="16"/>
              </w:rPr>
              <w:t>RNAs</w:t>
            </w:r>
            <w:proofErr w:type="spellEnd"/>
            <w:r w:rsidRPr="002A54FD">
              <w:rPr>
                <w:rFonts w:ascii="Verdana" w:hAnsi="Verdana" w:cs="Verdana"/>
                <w:sz w:val="16"/>
                <w:szCs w:val="16"/>
              </w:rPr>
              <w:t xml:space="preserve"> (</w:t>
            </w:r>
            <w:proofErr w:type="spellStart"/>
            <w:r w:rsidRPr="002A54FD">
              <w:rPr>
                <w:rFonts w:ascii="Verdana" w:hAnsi="Verdana" w:cs="Verdana"/>
                <w:sz w:val="16"/>
                <w:szCs w:val="16"/>
              </w:rPr>
              <w:t>circRNAs</w:t>
            </w:r>
            <w:proofErr w:type="spellEnd"/>
            <w:r w:rsidRPr="002A54FD">
              <w:rPr>
                <w:rFonts w:ascii="Verdana" w:hAnsi="Verdana" w:cs="Verdana"/>
                <w:sz w:val="16"/>
                <w:szCs w:val="16"/>
              </w:rPr>
              <w:t xml:space="preserve">), με αξιοποίηση δεδομένων από τις βάσεις </w:t>
            </w:r>
            <w:proofErr w:type="spellStart"/>
            <w:r w:rsidRPr="002A54FD">
              <w:rPr>
                <w:rFonts w:ascii="Verdana" w:hAnsi="Verdana" w:cs="Verdana"/>
                <w:sz w:val="16"/>
                <w:szCs w:val="16"/>
              </w:rPr>
              <w:t>TarBase</w:t>
            </w:r>
            <w:proofErr w:type="spellEnd"/>
            <w:r w:rsidRPr="002A54FD">
              <w:rPr>
                <w:rFonts w:ascii="Verdana" w:hAnsi="Verdana" w:cs="Verdana"/>
                <w:sz w:val="16"/>
                <w:szCs w:val="16"/>
              </w:rPr>
              <w:t xml:space="preserve">/microT-CDS (2023) για τις αλληλεπιδράσεις miRNA–mRNA και </w:t>
            </w:r>
            <w:proofErr w:type="spellStart"/>
            <w:r w:rsidRPr="002A54FD">
              <w:rPr>
                <w:rFonts w:ascii="Verdana" w:hAnsi="Verdana" w:cs="Verdana"/>
                <w:sz w:val="16"/>
                <w:szCs w:val="16"/>
              </w:rPr>
              <w:t>circAtlas</w:t>
            </w:r>
            <w:proofErr w:type="spellEnd"/>
            <w:r w:rsidRPr="002A54FD">
              <w:rPr>
                <w:rFonts w:ascii="Verdana" w:hAnsi="Verdana" w:cs="Verdana"/>
                <w:sz w:val="16"/>
                <w:szCs w:val="16"/>
              </w:rPr>
              <w:t>/</w:t>
            </w:r>
            <w:proofErr w:type="spellStart"/>
            <w:r w:rsidRPr="002A54FD">
              <w:rPr>
                <w:rFonts w:ascii="Verdana" w:hAnsi="Verdana" w:cs="Verdana"/>
                <w:sz w:val="16"/>
                <w:szCs w:val="16"/>
              </w:rPr>
              <w:t>circBase</w:t>
            </w:r>
            <w:proofErr w:type="spellEnd"/>
            <w:r w:rsidRPr="002A54FD">
              <w:rPr>
                <w:rFonts w:ascii="Verdana" w:hAnsi="Verdana" w:cs="Verdana"/>
                <w:sz w:val="16"/>
                <w:szCs w:val="16"/>
              </w:rPr>
              <w:t xml:space="preserve"> για τα μετάγραφα των </w:t>
            </w:r>
            <w:proofErr w:type="spellStart"/>
            <w:r w:rsidRPr="002A54FD">
              <w:rPr>
                <w:rFonts w:ascii="Verdana" w:hAnsi="Verdana" w:cs="Verdana"/>
                <w:sz w:val="16"/>
                <w:szCs w:val="16"/>
              </w:rPr>
              <w:t>circRNAs</w:t>
            </w:r>
            <w:proofErr w:type="spellEnd"/>
            <w:r w:rsidRPr="002A54FD">
              <w:rPr>
                <w:rFonts w:ascii="Verdana" w:hAnsi="Verdana" w:cs="Verdana"/>
                <w:sz w:val="16"/>
                <w:szCs w:val="16"/>
              </w:rPr>
              <w:t>. Στόχος είναι η διερεύνηση της παρουσίας και των χαρακτηριστικών των θέσεων στόχευσης των miRNAs (</w:t>
            </w:r>
            <w:proofErr w:type="spellStart"/>
            <w:r w:rsidRPr="002A54FD">
              <w:rPr>
                <w:rFonts w:ascii="Verdana" w:hAnsi="Verdana" w:cs="Verdana"/>
                <w:sz w:val="16"/>
                <w:szCs w:val="16"/>
              </w:rPr>
              <w:t>MREs</w:t>
            </w:r>
            <w:proofErr w:type="spellEnd"/>
            <w:r w:rsidRPr="002A54FD">
              <w:rPr>
                <w:rFonts w:ascii="Verdana" w:hAnsi="Verdana" w:cs="Verdana"/>
                <w:sz w:val="16"/>
                <w:szCs w:val="16"/>
              </w:rPr>
              <w:t xml:space="preserve">) πάνω στα μετάγραφα των </w:t>
            </w:r>
            <w:proofErr w:type="spellStart"/>
            <w:r w:rsidRPr="002A54FD">
              <w:rPr>
                <w:rFonts w:ascii="Verdana" w:hAnsi="Verdana" w:cs="Verdana"/>
                <w:sz w:val="16"/>
                <w:szCs w:val="16"/>
              </w:rPr>
              <w:t>circRNAs</w:t>
            </w:r>
            <w:proofErr w:type="spellEnd"/>
            <w:r w:rsidRPr="002A54FD">
              <w:rPr>
                <w:rFonts w:ascii="Verdana" w:hAnsi="Verdana" w:cs="Verdana"/>
                <w:sz w:val="16"/>
                <w:szCs w:val="16"/>
              </w:rPr>
              <w:t>, καθώς και η μελέτη του λειτουργικού τους πλαισίου.</w:t>
            </w:r>
          </w:p>
        </w:tc>
      </w:tr>
      <w:tr w:rsidR="00F33A2C" w:rsidRPr="00A249A2" w14:paraId="68F3DEB6" w14:textId="77777777">
        <w:tc>
          <w:tcPr>
            <w:tcW w:w="8522" w:type="dxa"/>
            <w:gridSpan w:val="2"/>
          </w:tcPr>
          <w:p w14:paraId="364153BE" w14:textId="77777777" w:rsidR="00F33A2C" w:rsidRPr="00A249A2" w:rsidRDefault="00F33A2C" w:rsidP="00D1433C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A249A2">
              <w:rPr>
                <w:rFonts w:ascii="Verdana" w:hAnsi="Verdana" w:cs="Verdana"/>
                <w:b/>
                <w:bCs/>
                <w:sz w:val="16"/>
                <w:szCs w:val="16"/>
              </w:rPr>
              <w:t>Αντικείμενο</w:t>
            </w:r>
          </w:p>
          <w:p w14:paraId="3AC9C0BD" w14:textId="761B4598" w:rsidR="00F33A2C" w:rsidRPr="00944D25" w:rsidRDefault="00F33A2C" w:rsidP="00BF5E9C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ab/>
            </w:r>
            <w:r w:rsidR="002A54FD" w:rsidRPr="002A54FD">
              <w:rPr>
                <w:rFonts w:ascii="Verdana" w:hAnsi="Verdana" w:cs="Verdana"/>
                <w:sz w:val="16"/>
                <w:szCs w:val="16"/>
              </w:rPr>
              <w:t>Στην παρούσα πτυχιακή εργασία θα αναπτυχθεί υπολογιστική μεθοδολογία με σκοπό τη συλλογή, ενοποίηση και ανάλυση δεδομένων που αφορούν αλληλεπιδράσεις miRNA–</w:t>
            </w:r>
            <w:proofErr w:type="spellStart"/>
            <w:r w:rsidR="002A54FD" w:rsidRPr="002A54FD">
              <w:rPr>
                <w:rFonts w:ascii="Verdana" w:hAnsi="Verdana" w:cs="Verdana"/>
                <w:sz w:val="16"/>
                <w:szCs w:val="16"/>
              </w:rPr>
              <w:t>circRNA</w:t>
            </w:r>
            <w:proofErr w:type="spellEnd"/>
            <w:r w:rsidR="002A54FD" w:rsidRPr="002A54FD">
              <w:rPr>
                <w:rFonts w:ascii="Verdana" w:hAnsi="Verdana" w:cs="Verdana"/>
                <w:sz w:val="16"/>
                <w:szCs w:val="16"/>
              </w:rPr>
              <w:t xml:space="preserve">. Για το σκοπό αυτό, θα αξιοποιηθούν δεδομένα από τις βάσεις </w:t>
            </w:r>
            <w:proofErr w:type="spellStart"/>
            <w:r w:rsidR="002A54FD" w:rsidRPr="002A54FD">
              <w:rPr>
                <w:rFonts w:ascii="Verdana" w:hAnsi="Verdana" w:cs="Verdana"/>
                <w:sz w:val="16"/>
                <w:szCs w:val="16"/>
              </w:rPr>
              <w:t>TarBase</w:t>
            </w:r>
            <w:proofErr w:type="spellEnd"/>
            <w:r w:rsidR="002A54FD" w:rsidRPr="002A54FD">
              <w:rPr>
                <w:rFonts w:ascii="Verdana" w:hAnsi="Verdana" w:cs="Verdana"/>
                <w:sz w:val="16"/>
                <w:szCs w:val="16"/>
              </w:rPr>
              <w:t xml:space="preserve">/microT-CDS (2023) για τις αλληλεπιδράσεις miRNA–mRNA και από τις βάσεις </w:t>
            </w:r>
            <w:proofErr w:type="spellStart"/>
            <w:r w:rsidR="002A54FD" w:rsidRPr="002A54FD">
              <w:rPr>
                <w:rFonts w:ascii="Verdana" w:hAnsi="Verdana" w:cs="Verdana"/>
                <w:sz w:val="16"/>
                <w:szCs w:val="16"/>
              </w:rPr>
              <w:t>circAtlas</w:t>
            </w:r>
            <w:proofErr w:type="spellEnd"/>
            <w:r w:rsidR="002A54FD" w:rsidRPr="002A54FD">
              <w:rPr>
                <w:rFonts w:ascii="Verdana" w:hAnsi="Verdana" w:cs="Verdana"/>
                <w:sz w:val="16"/>
                <w:szCs w:val="16"/>
              </w:rPr>
              <w:t>/</w:t>
            </w:r>
            <w:proofErr w:type="spellStart"/>
            <w:r w:rsidR="002A54FD" w:rsidRPr="002A54FD">
              <w:rPr>
                <w:rFonts w:ascii="Verdana" w:hAnsi="Verdana" w:cs="Verdana"/>
                <w:sz w:val="16"/>
                <w:szCs w:val="16"/>
              </w:rPr>
              <w:t>circBase</w:t>
            </w:r>
            <w:proofErr w:type="spellEnd"/>
            <w:r w:rsidR="002A54FD" w:rsidRPr="002A54FD">
              <w:rPr>
                <w:rFonts w:ascii="Verdana" w:hAnsi="Verdana" w:cs="Verdana"/>
                <w:sz w:val="16"/>
                <w:szCs w:val="16"/>
              </w:rPr>
              <w:t xml:space="preserve"> για τα μετάγραφα των </w:t>
            </w:r>
            <w:proofErr w:type="spellStart"/>
            <w:r w:rsidR="002A54FD" w:rsidRPr="002A54FD">
              <w:rPr>
                <w:rFonts w:ascii="Verdana" w:hAnsi="Verdana" w:cs="Verdana"/>
                <w:sz w:val="16"/>
                <w:szCs w:val="16"/>
              </w:rPr>
              <w:t>circRNAs</w:t>
            </w:r>
            <w:proofErr w:type="spellEnd"/>
            <w:r w:rsidR="002A54FD" w:rsidRPr="002A54FD">
              <w:rPr>
                <w:rFonts w:ascii="Verdana" w:hAnsi="Verdana" w:cs="Verdana"/>
                <w:sz w:val="16"/>
                <w:szCs w:val="16"/>
              </w:rPr>
              <w:t>. Ο συνδυασμός των δεδομένων αυτών θα επιτρέψει τη μελέτη και στατιστική ανάλυση της συχνότητας παρουσίας θέσεων στόχευσης (</w:t>
            </w:r>
            <w:proofErr w:type="spellStart"/>
            <w:r w:rsidR="002A54FD" w:rsidRPr="002A54FD">
              <w:rPr>
                <w:rFonts w:ascii="Verdana" w:hAnsi="Verdana" w:cs="Verdana"/>
                <w:sz w:val="16"/>
                <w:szCs w:val="16"/>
              </w:rPr>
              <w:t>MREs</w:t>
            </w:r>
            <w:proofErr w:type="spellEnd"/>
            <w:r w:rsidR="002A54FD" w:rsidRPr="002A54FD">
              <w:rPr>
                <w:rFonts w:ascii="Verdana" w:hAnsi="Verdana" w:cs="Verdana"/>
                <w:sz w:val="16"/>
                <w:szCs w:val="16"/>
              </w:rPr>
              <w:t xml:space="preserve">) στα μετάγραφα των </w:t>
            </w:r>
            <w:proofErr w:type="spellStart"/>
            <w:r w:rsidR="002A54FD" w:rsidRPr="002A54FD">
              <w:rPr>
                <w:rFonts w:ascii="Verdana" w:hAnsi="Verdana" w:cs="Verdana"/>
                <w:sz w:val="16"/>
                <w:szCs w:val="16"/>
              </w:rPr>
              <w:t>circRNAs</w:t>
            </w:r>
            <w:proofErr w:type="spellEnd"/>
            <w:r w:rsidR="002A54FD" w:rsidRPr="002A54FD">
              <w:rPr>
                <w:rFonts w:ascii="Verdana" w:hAnsi="Verdana" w:cs="Verdana"/>
                <w:sz w:val="16"/>
                <w:szCs w:val="16"/>
              </w:rPr>
              <w:t xml:space="preserve">, της τοπολογίας τους, δηλαδή της θέσης τους σε κωδικές περιοχές ή σε 3' αμετάφραστες περιοχές, καθώς και του λειτουργικού πλαισίου των </w:t>
            </w:r>
            <w:proofErr w:type="spellStart"/>
            <w:r w:rsidR="002A54FD" w:rsidRPr="002A54FD">
              <w:rPr>
                <w:rFonts w:ascii="Verdana" w:hAnsi="Verdana" w:cs="Verdana"/>
                <w:sz w:val="16"/>
                <w:szCs w:val="16"/>
              </w:rPr>
              <w:t>circRNAs</w:t>
            </w:r>
            <w:proofErr w:type="spellEnd"/>
            <w:r w:rsidR="002A54FD" w:rsidRPr="002A54FD">
              <w:rPr>
                <w:rFonts w:ascii="Verdana" w:hAnsi="Verdana" w:cs="Verdana"/>
                <w:sz w:val="16"/>
                <w:szCs w:val="16"/>
              </w:rPr>
              <w:t xml:space="preserve"> μέσω ανάλυσης εμπλουτισμού μονοπατιών με χρήση της βάσης KEGG.</w:t>
            </w:r>
          </w:p>
        </w:tc>
      </w:tr>
      <w:tr w:rsidR="00F33A2C" w:rsidRPr="00A249A2" w14:paraId="06AF6B88" w14:textId="77777777">
        <w:tc>
          <w:tcPr>
            <w:tcW w:w="8522" w:type="dxa"/>
            <w:gridSpan w:val="2"/>
          </w:tcPr>
          <w:p w14:paraId="6EB3D3F7" w14:textId="77777777" w:rsidR="00F33A2C" w:rsidRPr="00A249A2" w:rsidRDefault="00F33A2C" w:rsidP="00D1433C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A249A2">
              <w:rPr>
                <w:rFonts w:ascii="Verdana" w:hAnsi="Verdana" w:cs="Verdana"/>
                <w:b/>
                <w:bCs/>
                <w:sz w:val="16"/>
                <w:szCs w:val="16"/>
              </w:rPr>
              <w:t>Η εργασία περιλαμβάνει</w:t>
            </w:r>
          </w:p>
          <w:p w14:paraId="03D7A17F" w14:textId="08A03DE6" w:rsidR="00F33A2C" w:rsidRPr="00CF5D55" w:rsidRDefault="002A54FD" w:rsidP="00D1433C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2A54FD">
              <w:rPr>
                <w:rFonts w:ascii="Segoe UI Symbol" w:hAnsi="Segoe UI Symbol" w:cs="Segoe UI Symbol"/>
                <w:sz w:val="16"/>
                <w:szCs w:val="16"/>
              </w:rPr>
              <w:t>🗹</w:t>
            </w:r>
            <w:r w:rsidR="00F33A2C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A1462E">
              <w:rPr>
                <w:rFonts w:ascii="Verdana" w:hAnsi="Verdana" w:cs="Verdana"/>
                <w:sz w:val="16"/>
                <w:szCs w:val="16"/>
              </w:rPr>
              <w:t>Α</w:t>
            </w:r>
            <w:r w:rsidR="00A1462E" w:rsidRPr="00A1462E">
              <w:rPr>
                <w:rFonts w:ascii="Verdana" w:hAnsi="Verdana" w:cs="Verdana"/>
                <w:sz w:val="16"/>
                <w:szCs w:val="16"/>
              </w:rPr>
              <w:t>νάλυση δεδομένων και ερμηνεία αποτελεσμάτων</w:t>
            </w:r>
          </w:p>
          <w:p w14:paraId="025B34DF" w14:textId="600CAA04" w:rsidR="00F33A2C" w:rsidRPr="00CF5D55" w:rsidRDefault="00F33A2C" w:rsidP="00D1433C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sym w:font="Symbol" w:char="F0A0"/>
            </w:r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A1462E">
              <w:rPr>
                <w:rFonts w:ascii="Verdana" w:hAnsi="Verdana" w:cs="Verdana"/>
                <w:sz w:val="16"/>
                <w:szCs w:val="16"/>
              </w:rPr>
              <w:t>Υ</w:t>
            </w:r>
            <w:r w:rsidR="00A1462E" w:rsidRPr="00A1462E">
              <w:rPr>
                <w:rFonts w:ascii="Verdana" w:hAnsi="Verdana" w:cs="Verdana"/>
                <w:sz w:val="16"/>
                <w:szCs w:val="16"/>
              </w:rPr>
              <w:t>λοποίηση ή έλεγχος και αξιολόγηση λογισμικού</w:t>
            </w:r>
          </w:p>
          <w:p w14:paraId="0007F72D" w14:textId="5C26F54B" w:rsidR="00F33A2C" w:rsidRPr="00CF5D55" w:rsidRDefault="00F33A2C" w:rsidP="00D1433C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sym w:font="Symbol" w:char="F0A0"/>
            </w:r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A1462E">
              <w:rPr>
                <w:rFonts w:ascii="Verdana" w:hAnsi="Verdana" w:cs="Verdana"/>
                <w:sz w:val="16"/>
                <w:szCs w:val="16"/>
              </w:rPr>
              <w:t>Κ</w:t>
            </w:r>
            <w:r w:rsidR="00A1462E" w:rsidRPr="00A1462E">
              <w:rPr>
                <w:rFonts w:ascii="Verdana" w:hAnsi="Verdana" w:cs="Verdana"/>
                <w:sz w:val="16"/>
                <w:szCs w:val="16"/>
              </w:rPr>
              <w:t>ατασκευή πειραματικής διάταξης</w:t>
            </w:r>
          </w:p>
          <w:p w14:paraId="0AE1B0AF" w14:textId="1020C9BB" w:rsidR="00F33A2C" w:rsidRDefault="00901C29" w:rsidP="00BC4B9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sym w:font="Symbol" w:char="F0A0"/>
            </w:r>
            <w:r w:rsidR="00F33A2C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A1462E">
              <w:rPr>
                <w:rFonts w:ascii="Verdana" w:hAnsi="Verdana" w:cs="Verdana"/>
                <w:sz w:val="16"/>
                <w:szCs w:val="16"/>
              </w:rPr>
              <w:t>Ε</w:t>
            </w:r>
            <w:r w:rsidR="00A1462E" w:rsidRPr="00A1462E">
              <w:rPr>
                <w:rFonts w:ascii="Verdana" w:hAnsi="Verdana" w:cs="Verdana"/>
                <w:sz w:val="16"/>
                <w:szCs w:val="16"/>
              </w:rPr>
              <w:t>κτέλεση συναφούς με το θέμα ερευνητικής δραστηριότητας</w:t>
            </w:r>
          </w:p>
          <w:p w14:paraId="4CA23A9D" w14:textId="6EECBB7E" w:rsidR="00391CF7" w:rsidRPr="00A249A2" w:rsidRDefault="00391CF7" w:rsidP="00BC4B98">
            <w:pPr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33A2C" w:rsidRPr="00A249A2" w14:paraId="0DC582CC" w14:textId="77777777">
        <w:tc>
          <w:tcPr>
            <w:tcW w:w="8522" w:type="dxa"/>
            <w:gridSpan w:val="2"/>
          </w:tcPr>
          <w:p w14:paraId="12BCE26D" w14:textId="77777777" w:rsidR="00F33A2C" w:rsidRPr="00A249A2" w:rsidRDefault="00DE0A8B" w:rsidP="00D1433C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Σχετιζόμενα μαθήματα</w:t>
            </w:r>
          </w:p>
          <w:p w14:paraId="08FCA540" w14:textId="77777777" w:rsidR="00F33A2C" w:rsidRDefault="002A54FD" w:rsidP="002A54FD">
            <w:pPr>
              <w:pStyle w:val="a7"/>
              <w:numPr>
                <w:ilvl w:val="0"/>
                <w:numId w:val="10"/>
              </w:numPr>
              <w:spacing w:line="360" w:lineRule="auto"/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  <w:r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Ειδικά Θέματα Βιοπληροφορικής</w:t>
            </w:r>
          </w:p>
          <w:p w14:paraId="734734E7" w14:textId="29B49D65" w:rsidR="002A54FD" w:rsidRPr="002A54FD" w:rsidRDefault="002A54FD" w:rsidP="002A54FD">
            <w:pPr>
              <w:pStyle w:val="a7"/>
              <w:numPr>
                <w:ilvl w:val="0"/>
                <w:numId w:val="10"/>
              </w:numPr>
              <w:spacing w:line="360" w:lineRule="auto"/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  <w:r>
              <w:rPr>
                <w:rFonts w:ascii="Verdana" w:hAnsi="Verdana" w:cs="Verdana"/>
                <w:color w:val="000000" w:themeColor="text1"/>
                <w:sz w:val="16"/>
                <w:szCs w:val="16"/>
              </w:rPr>
              <w:t xml:space="preserve">Λειτουργική </w:t>
            </w:r>
            <w:proofErr w:type="spellStart"/>
            <w:r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Γονιδιωματική</w:t>
            </w:r>
            <w:proofErr w:type="spellEnd"/>
          </w:p>
        </w:tc>
      </w:tr>
    </w:tbl>
    <w:p w14:paraId="6D378FC4" w14:textId="77777777" w:rsidR="00F33A2C" w:rsidRDefault="00F33A2C" w:rsidP="00D1433C">
      <w:pPr>
        <w:rPr>
          <w:rFonts w:ascii="Verdana" w:hAnsi="Verdana" w:cs="Verdana"/>
          <w:sz w:val="16"/>
          <w:szCs w:val="16"/>
        </w:rPr>
      </w:pPr>
    </w:p>
    <w:p w14:paraId="0793533C" w14:textId="77777777" w:rsidR="00F33A2C" w:rsidRPr="009908DF" w:rsidRDefault="00F33A2C" w:rsidP="00D1433C">
      <w:pPr>
        <w:rPr>
          <w:rFonts w:ascii="Verdana" w:hAnsi="Verdana" w:cs="Verdana"/>
          <w:sz w:val="16"/>
          <w:szCs w:val="16"/>
        </w:rPr>
      </w:pPr>
    </w:p>
    <w:p w14:paraId="39ECD02E" w14:textId="744A39E2" w:rsidR="00F33A2C" w:rsidRDefault="003C42C2" w:rsidP="00D1433C">
      <w:pPr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Προτεινόμενη μεθοδολογία έρευνας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3C42C2" w:rsidRPr="00A249A2" w14:paraId="26444F12" w14:textId="77777777" w:rsidTr="004E63EB">
        <w:trPr>
          <w:trHeight w:val="399"/>
        </w:trPr>
        <w:tc>
          <w:tcPr>
            <w:tcW w:w="8522" w:type="dxa"/>
          </w:tcPr>
          <w:p w14:paraId="7251D161" w14:textId="77777777" w:rsidR="00116E58" w:rsidRDefault="00116E58" w:rsidP="00116E58">
            <w:pPr>
              <w:pStyle w:val="a7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  <w:p w14:paraId="574C8348" w14:textId="20262478" w:rsidR="003C42C2" w:rsidRDefault="002A54FD" w:rsidP="002A54FD">
            <w:pPr>
              <w:pStyle w:val="a7"/>
              <w:numPr>
                <w:ilvl w:val="0"/>
                <w:numId w:val="11"/>
              </w:numPr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2A54FD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Συλλογή υπολογιστικά και πειραματικά επιβεβαιωμένων αλληλεπιδράσεων miRNA–mRNA από τις βάσεις </w:t>
            </w:r>
            <w:proofErr w:type="spellStart"/>
            <w:r w:rsidRPr="002A54FD">
              <w:rPr>
                <w:rFonts w:ascii="Verdana" w:hAnsi="Verdana" w:cs="Verdana"/>
                <w:b/>
                <w:bCs/>
                <w:sz w:val="16"/>
                <w:szCs w:val="16"/>
              </w:rPr>
              <w:t>TarBase</w:t>
            </w:r>
            <w:proofErr w:type="spellEnd"/>
            <w:r w:rsidRPr="002A54FD">
              <w:rPr>
                <w:rFonts w:ascii="Verdana" w:hAnsi="Verdana" w:cs="Verdana"/>
                <w:b/>
                <w:bCs/>
                <w:sz w:val="16"/>
                <w:szCs w:val="16"/>
              </w:rPr>
              <w:t>/microT-CDS (2023).</w:t>
            </w:r>
          </w:p>
          <w:p w14:paraId="0DAA20E1" w14:textId="752F5F92" w:rsidR="002A54FD" w:rsidRDefault="00116E58" w:rsidP="002A54FD">
            <w:pPr>
              <w:pStyle w:val="a7"/>
              <w:numPr>
                <w:ilvl w:val="0"/>
                <w:numId w:val="11"/>
              </w:numPr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116E58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Συλλογή και επεξεργασία δεδομένων που αφορούν τα μετάγραφα των </w:t>
            </w:r>
            <w:proofErr w:type="spellStart"/>
            <w:r w:rsidRPr="00116E58">
              <w:rPr>
                <w:rFonts w:ascii="Verdana" w:hAnsi="Verdana" w:cs="Verdana"/>
                <w:b/>
                <w:bCs/>
                <w:sz w:val="16"/>
                <w:szCs w:val="16"/>
              </w:rPr>
              <w:t>circular</w:t>
            </w:r>
            <w:proofErr w:type="spellEnd"/>
            <w:r w:rsidRPr="00116E58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16E58">
              <w:rPr>
                <w:rFonts w:ascii="Verdana" w:hAnsi="Verdana" w:cs="Verdana"/>
                <w:b/>
                <w:bCs/>
                <w:sz w:val="16"/>
                <w:szCs w:val="16"/>
              </w:rPr>
              <w:t>RNAs</w:t>
            </w:r>
            <w:proofErr w:type="spellEnd"/>
            <w:r w:rsidRPr="00116E58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Pr="00116E58">
              <w:rPr>
                <w:rFonts w:ascii="Verdana" w:hAnsi="Verdana" w:cs="Verdana"/>
                <w:b/>
                <w:bCs/>
                <w:sz w:val="16"/>
                <w:szCs w:val="16"/>
              </w:rPr>
              <w:t>circRNAs</w:t>
            </w:r>
            <w:proofErr w:type="spellEnd"/>
            <w:r w:rsidRPr="00116E58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) από τις βάσεις </w:t>
            </w:r>
            <w:proofErr w:type="spellStart"/>
            <w:r w:rsidRPr="00116E58">
              <w:rPr>
                <w:rFonts w:ascii="Verdana" w:hAnsi="Verdana" w:cs="Verdana"/>
                <w:b/>
                <w:bCs/>
                <w:sz w:val="16"/>
                <w:szCs w:val="16"/>
              </w:rPr>
              <w:t>circAtlas</w:t>
            </w:r>
            <w:proofErr w:type="spellEnd"/>
            <w:r w:rsidRPr="00116E58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και </w:t>
            </w:r>
            <w:proofErr w:type="spellStart"/>
            <w:r w:rsidRPr="00116E58">
              <w:rPr>
                <w:rFonts w:ascii="Verdana" w:hAnsi="Verdana" w:cs="Verdana"/>
                <w:b/>
                <w:bCs/>
                <w:sz w:val="16"/>
                <w:szCs w:val="16"/>
              </w:rPr>
              <w:t>circBase</w:t>
            </w:r>
            <w:proofErr w:type="spellEnd"/>
            <w:r w:rsidRPr="00116E58">
              <w:rPr>
                <w:rFonts w:ascii="Verdana" w:hAnsi="Verdana" w:cs="Verdana"/>
                <w:b/>
                <w:bCs/>
                <w:sz w:val="16"/>
                <w:szCs w:val="16"/>
              </w:rPr>
              <w:t>.</w:t>
            </w:r>
          </w:p>
          <w:p w14:paraId="585DFABB" w14:textId="4F8B00CB" w:rsidR="00116E58" w:rsidRDefault="00116E58" w:rsidP="002A54FD">
            <w:pPr>
              <w:pStyle w:val="a7"/>
              <w:numPr>
                <w:ilvl w:val="0"/>
                <w:numId w:val="11"/>
              </w:numPr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116E58">
              <w:rPr>
                <w:rFonts w:ascii="Verdana" w:hAnsi="Verdana" w:cs="Verdana"/>
                <w:b/>
                <w:bCs/>
                <w:sz w:val="16"/>
                <w:szCs w:val="16"/>
              </w:rPr>
              <w:t>Συνδυασμός των δεδομένων από τα βήματα (1) και (2) για τον εντοπισμό και τη μελέτη των θέσεων στόχευσης των miRNAs (</w:t>
            </w:r>
            <w:proofErr w:type="spellStart"/>
            <w:r w:rsidRPr="00116E58">
              <w:rPr>
                <w:rFonts w:ascii="Verdana" w:hAnsi="Verdana" w:cs="Verdana"/>
                <w:b/>
                <w:bCs/>
                <w:sz w:val="16"/>
                <w:szCs w:val="16"/>
              </w:rPr>
              <w:t>MREs</w:t>
            </w:r>
            <w:proofErr w:type="spellEnd"/>
            <w:r w:rsidRPr="00116E58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) πάνω στα μετάγραφα των </w:t>
            </w:r>
            <w:proofErr w:type="spellStart"/>
            <w:r w:rsidRPr="00116E58">
              <w:rPr>
                <w:rFonts w:ascii="Verdana" w:hAnsi="Verdana" w:cs="Verdana"/>
                <w:b/>
                <w:bCs/>
                <w:sz w:val="16"/>
                <w:szCs w:val="16"/>
              </w:rPr>
              <w:t>circRNAs</w:t>
            </w:r>
            <w:proofErr w:type="spellEnd"/>
            <w:r w:rsidRPr="00116E58">
              <w:rPr>
                <w:rFonts w:ascii="Verdana" w:hAnsi="Verdana" w:cs="Verdana"/>
                <w:b/>
                <w:bCs/>
                <w:sz w:val="16"/>
                <w:szCs w:val="16"/>
              </w:rPr>
              <w:t>.</w:t>
            </w:r>
          </w:p>
          <w:p w14:paraId="03035AAD" w14:textId="7BC171D4" w:rsidR="00116E58" w:rsidRDefault="00116E58" w:rsidP="002A54FD">
            <w:pPr>
              <w:pStyle w:val="a7"/>
              <w:numPr>
                <w:ilvl w:val="0"/>
                <w:numId w:val="11"/>
              </w:numPr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116E58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Στατιστική ανάλυση της συχνότητας παρουσίας των </w:t>
            </w:r>
            <w:proofErr w:type="spellStart"/>
            <w:r w:rsidRPr="00116E58">
              <w:rPr>
                <w:rFonts w:ascii="Verdana" w:hAnsi="Verdana" w:cs="Verdana"/>
                <w:b/>
                <w:bCs/>
                <w:sz w:val="16"/>
                <w:szCs w:val="16"/>
              </w:rPr>
              <w:t>MREs</w:t>
            </w:r>
            <w:proofErr w:type="spellEnd"/>
            <w:r w:rsidRPr="00116E58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στα </w:t>
            </w:r>
            <w:proofErr w:type="spellStart"/>
            <w:r w:rsidRPr="00116E58">
              <w:rPr>
                <w:rFonts w:ascii="Verdana" w:hAnsi="Verdana" w:cs="Verdana"/>
                <w:b/>
                <w:bCs/>
                <w:sz w:val="16"/>
                <w:szCs w:val="16"/>
              </w:rPr>
              <w:t>circRNAs</w:t>
            </w:r>
            <w:proofErr w:type="spellEnd"/>
            <w:r w:rsidRPr="00116E58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και διερεύνηση της τοπολογίας τους ως προς τη θέση τους σε κωδικές περιοχές ή σε 3' αμετάφραστες περιοχές.</w:t>
            </w:r>
          </w:p>
          <w:p w14:paraId="6266E32D" w14:textId="77777777" w:rsidR="003C42C2" w:rsidRDefault="00116E58" w:rsidP="00D1433C">
            <w:pPr>
              <w:pStyle w:val="a7"/>
              <w:numPr>
                <w:ilvl w:val="0"/>
                <w:numId w:val="11"/>
              </w:numPr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116E58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Μελέτη του λειτουργικού πλαισίου των </w:t>
            </w:r>
            <w:proofErr w:type="spellStart"/>
            <w:r w:rsidRPr="00116E58">
              <w:rPr>
                <w:rFonts w:ascii="Verdana" w:hAnsi="Verdana" w:cs="Verdana"/>
                <w:b/>
                <w:bCs/>
                <w:sz w:val="16"/>
                <w:szCs w:val="16"/>
              </w:rPr>
              <w:t>circRNAs</w:t>
            </w:r>
            <w:proofErr w:type="spellEnd"/>
            <w:r w:rsidRPr="00116E58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μέσω ανάλυσης εμπλουτισμού μονοπατιών με χρήση της βάσης KEGG.</w:t>
            </w:r>
          </w:p>
          <w:p w14:paraId="60FB5DA4" w14:textId="4C27CB78" w:rsidR="00116E58" w:rsidRPr="00116E58" w:rsidRDefault="00116E58" w:rsidP="00116E58">
            <w:pPr>
              <w:pStyle w:val="a7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</w:tbl>
    <w:p w14:paraId="5F7E9174" w14:textId="77777777" w:rsidR="00F33A2C" w:rsidRPr="009908DF" w:rsidRDefault="00F33A2C" w:rsidP="00D1433C">
      <w:pPr>
        <w:rPr>
          <w:rFonts w:ascii="Verdana" w:hAnsi="Verdana" w:cs="Verdana"/>
          <w:sz w:val="16"/>
          <w:szCs w:val="16"/>
        </w:rPr>
      </w:pPr>
    </w:p>
    <w:p w14:paraId="159EE649" w14:textId="77777777" w:rsidR="00F33A2C" w:rsidRPr="009908DF" w:rsidRDefault="00F33A2C" w:rsidP="00D1433C">
      <w:pPr>
        <w:rPr>
          <w:rFonts w:ascii="Verdana" w:hAnsi="Verdana" w:cs="Verdana"/>
          <w:b/>
          <w:bCs/>
          <w:sz w:val="16"/>
          <w:szCs w:val="16"/>
        </w:rPr>
      </w:pPr>
    </w:p>
    <w:p w14:paraId="0BF53B84" w14:textId="77777777" w:rsidR="00F33A2C" w:rsidRPr="009908DF" w:rsidRDefault="00F33A2C" w:rsidP="00D1433C">
      <w:pPr>
        <w:rPr>
          <w:rFonts w:ascii="Verdana" w:hAnsi="Verdana" w:cs="Verdana"/>
          <w:b/>
          <w:bCs/>
          <w:sz w:val="16"/>
          <w:szCs w:val="16"/>
        </w:rPr>
      </w:pPr>
    </w:p>
    <w:p w14:paraId="59F8E4E2" w14:textId="3219179B" w:rsidR="00F33A2C" w:rsidRDefault="003C42C2" w:rsidP="00D1433C">
      <w:pPr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Προσδοκώμενα αποτελέσματα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F33A2C" w:rsidRPr="00712FEC" w14:paraId="6D0F3754" w14:textId="77777777">
        <w:tc>
          <w:tcPr>
            <w:tcW w:w="8522" w:type="dxa"/>
          </w:tcPr>
          <w:p w14:paraId="7122854B" w14:textId="58AB161E" w:rsidR="00F33A2C" w:rsidRDefault="00F33A2C" w:rsidP="00BF5E9C">
            <w:pPr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</w:p>
          <w:p w14:paraId="79D3C40A" w14:textId="195170BA" w:rsidR="003C42C2" w:rsidRDefault="00116E58" w:rsidP="00BF5E9C">
            <w:pPr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  <w:r w:rsidRPr="00116E58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 xml:space="preserve">Υπολογιστική μεθοδολογία για τη συλλογή, ενοποίηση και ανάλυση αλληλεπιδράσεων μεταξύ </w:t>
            </w:r>
            <w:proofErr w:type="spellStart"/>
            <w:r w:rsidRPr="00116E58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microRNAs</w:t>
            </w:r>
            <w:proofErr w:type="spellEnd"/>
            <w:r w:rsidRPr="00116E58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 xml:space="preserve"> (miRNAs) και </w:t>
            </w:r>
            <w:proofErr w:type="spellStart"/>
            <w:r w:rsidRPr="00116E58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circular</w:t>
            </w:r>
            <w:proofErr w:type="spellEnd"/>
            <w:r w:rsidRPr="00116E58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116E58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RNAs</w:t>
            </w:r>
            <w:proofErr w:type="spellEnd"/>
            <w:r w:rsidRPr="00116E58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116E58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circRNAs</w:t>
            </w:r>
            <w:proofErr w:type="spellEnd"/>
            <w:r w:rsidRPr="00116E58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), καθώς και για τη μελέτη της συχνότητας παρουσίας, της τοπολογίας και του λειτουργικού πλαισίου των θέσεων στόχευσης (</w:t>
            </w:r>
            <w:proofErr w:type="spellStart"/>
            <w:r w:rsidRPr="00116E58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MREs</w:t>
            </w:r>
            <w:proofErr w:type="spellEnd"/>
            <w:r w:rsidRPr="00116E58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 xml:space="preserve">) στα μετάγραφα των </w:t>
            </w:r>
            <w:proofErr w:type="spellStart"/>
            <w:r w:rsidRPr="00116E58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circRNAs</w:t>
            </w:r>
            <w:proofErr w:type="spellEnd"/>
            <w:r w:rsidRPr="00116E58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.</w:t>
            </w:r>
          </w:p>
          <w:p w14:paraId="3C719934" w14:textId="54812776" w:rsidR="003C42C2" w:rsidRPr="00156E71" w:rsidRDefault="003C42C2" w:rsidP="00BF5E9C">
            <w:pPr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</w:p>
        </w:tc>
      </w:tr>
    </w:tbl>
    <w:p w14:paraId="7BCA90BE" w14:textId="77777777" w:rsidR="00F33A2C" w:rsidRDefault="00F33A2C" w:rsidP="00D1433C"/>
    <w:p w14:paraId="251FB359" w14:textId="58E1D4B4" w:rsidR="00F33A2C" w:rsidRPr="000117E2" w:rsidRDefault="000117E2" w:rsidP="00D1433C">
      <w:pPr>
        <w:spacing w:line="360" w:lineRule="auto"/>
        <w:jc w:val="both"/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Ενδεικτικές πηγές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3C42C2" w:rsidRPr="00116E58" w14:paraId="61549594" w14:textId="77777777" w:rsidTr="00FA4003">
        <w:tc>
          <w:tcPr>
            <w:tcW w:w="8522" w:type="dxa"/>
          </w:tcPr>
          <w:p w14:paraId="318F3EE9" w14:textId="77777777" w:rsidR="003C42C2" w:rsidRDefault="003C42C2" w:rsidP="00D1433C">
            <w:pPr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  <w:p w14:paraId="7C374697" w14:textId="78F93237" w:rsidR="003C42C2" w:rsidRDefault="00116E58" w:rsidP="00116E58">
            <w:pPr>
              <w:pStyle w:val="a7"/>
              <w:numPr>
                <w:ilvl w:val="0"/>
                <w:numId w:val="12"/>
              </w:numPr>
              <w:tabs>
                <w:tab w:val="left" w:pos="514"/>
              </w:tabs>
              <w:rPr>
                <w:rFonts w:ascii="Verdana" w:hAnsi="Verdana" w:cs="Verdana"/>
                <w:b/>
                <w:bCs/>
                <w:sz w:val="16"/>
                <w:szCs w:val="16"/>
                <w:lang w:val="en-US"/>
              </w:rPr>
            </w:pPr>
            <w:r w:rsidRPr="00116E58">
              <w:rPr>
                <w:rFonts w:ascii="Verdana" w:hAnsi="Verdana" w:cs="Verdana"/>
                <w:b/>
                <w:bCs/>
                <w:sz w:val="16"/>
                <w:szCs w:val="16"/>
                <w:lang w:val="en-US"/>
              </w:rPr>
              <w:t xml:space="preserve">Giorgos Skoufos, Panos Kakoulidis, Spyros Tastsoglou, </w:t>
            </w:r>
            <w:proofErr w:type="spellStart"/>
            <w:r w:rsidRPr="00116E58">
              <w:rPr>
                <w:rFonts w:ascii="Verdana" w:hAnsi="Verdana" w:cs="Verdana"/>
                <w:b/>
                <w:bCs/>
                <w:sz w:val="16"/>
                <w:szCs w:val="16"/>
                <w:lang w:val="en-US"/>
              </w:rPr>
              <w:t>Elissavet</w:t>
            </w:r>
            <w:proofErr w:type="spellEnd"/>
            <w:r w:rsidRPr="00116E58">
              <w:rPr>
                <w:rFonts w:ascii="Verdana" w:hAnsi="Verdana" w:cs="Verdana"/>
                <w:b/>
                <w:bCs/>
                <w:sz w:val="16"/>
                <w:szCs w:val="16"/>
                <w:lang w:val="en-US"/>
              </w:rPr>
              <w:t xml:space="preserve"> Zacharopoulou, Vasiliki Kotsira, Marios Miliotis, Galatea Mavromati, Dimitris Grigoriadis, Maria Zioga, Angeliki Velli, Ioanna Koutou, Dimitra Karagkouni, Steve Stavropoulos, </w:t>
            </w:r>
            <w:r w:rsidRPr="00116E58">
              <w:rPr>
                <w:rFonts w:ascii="Verdana" w:hAnsi="Verdana" w:cs="Verdana"/>
                <w:b/>
                <w:bCs/>
                <w:sz w:val="16"/>
                <w:szCs w:val="16"/>
                <w:lang w:val="en-US"/>
              </w:rPr>
              <w:lastRenderedPageBreak/>
              <w:t xml:space="preserve">Filippos S Kardaras, Anna Lifousi, </w:t>
            </w:r>
            <w:proofErr w:type="spellStart"/>
            <w:r w:rsidRPr="00116E58">
              <w:rPr>
                <w:rFonts w:ascii="Verdana" w:hAnsi="Verdana" w:cs="Verdana"/>
                <w:b/>
                <w:bCs/>
                <w:sz w:val="16"/>
                <w:szCs w:val="16"/>
                <w:lang w:val="en-US"/>
              </w:rPr>
              <w:t>Eustathia</w:t>
            </w:r>
            <w:proofErr w:type="spellEnd"/>
            <w:r w:rsidRPr="00116E58">
              <w:rPr>
                <w:rFonts w:ascii="Verdana" w:hAnsi="Verdana" w:cs="Verdana"/>
                <w:b/>
                <w:bCs/>
                <w:sz w:val="16"/>
                <w:szCs w:val="16"/>
                <w:lang w:val="en-US"/>
              </w:rPr>
              <w:t xml:space="preserve"> Vavalou, Armen </w:t>
            </w:r>
            <w:proofErr w:type="spellStart"/>
            <w:r w:rsidRPr="00116E58">
              <w:rPr>
                <w:rFonts w:ascii="Verdana" w:hAnsi="Verdana" w:cs="Verdana"/>
                <w:b/>
                <w:bCs/>
                <w:sz w:val="16"/>
                <w:szCs w:val="16"/>
                <w:lang w:val="en-US"/>
              </w:rPr>
              <w:t>Ovsepian</w:t>
            </w:r>
            <w:proofErr w:type="spellEnd"/>
            <w:r w:rsidRPr="00116E58">
              <w:rPr>
                <w:rFonts w:ascii="Verdana" w:hAnsi="Verdana" w:cs="Verdana"/>
                <w:b/>
                <w:bCs/>
                <w:sz w:val="16"/>
                <w:szCs w:val="16"/>
                <w:lang w:val="en-US"/>
              </w:rPr>
              <w:t xml:space="preserve">, Anargyros Skoulakis, Sotiris K Tasoulis, Spiros V Georgakopoulos, Vassilis P </w:t>
            </w:r>
            <w:proofErr w:type="spellStart"/>
            <w:r w:rsidRPr="00116E58">
              <w:rPr>
                <w:rFonts w:ascii="Verdana" w:hAnsi="Verdana" w:cs="Verdana"/>
                <w:b/>
                <w:bCs/>
                <w:sz w:val="16"/>
                <w:szCs w:val="16"/>
                <w:lang w:val="en-US"/>
              </w:rPr>
              <w:t>Plagianakos</w:t>
            </w:r>
            <w:proofErr w:type="spellEnd"/>
            <w:r w:rsidRPr="00116E58">
              <w:rPr>
                <w:rFonts w:ascii="Verdana" w:hAnsi="Verdana" w:cs="Verdana"/>
                <w:b/>
                <w:bCs/>
                <w:sz w:val="16"/>
                <w:szCs w:val="16"/>
                <w:lang w:val="en-US"/>
              </w:rPr>
              <w:t xml:space="preserve">, Artemis G Hatzigeorgiou, TarBase-v9.0 extends experimentally supported miRNA–gene interactions to cell-types and virally encoded miRNAs, </w:t>
            </w:r>
            <w:r w:rsidRPr="00116E58"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  <w:lang w:val="en-US"/>
              </w:rPr>
              <w:t>Nucleic Acids Research</w:t>
            </w:r>
            <w:r w:rsidRPr="00116E58">
              <w:rPr>
                <w:rFonts w:ascii="Verdana" w:hAnsi="Verdana" w:cs="Verdana"/>
                <w:b/>
                <w:bCs/>
                <w:sz w:val="16"/>
                <w:szCs w:val="16"/>
                <w:lang w:val="en-US"/>
              </w:rPr>
              <w:t xml:space="preserve">, Volume 52, Issue D1, 5 January 2024, Pages D304–D310, </w:t>
            </w:r>
            <w:hyperlink r:id="rId6" w:history="1">
              <w:r w:rsidRPr="00116E58">
                <w:rPr>
                  <w:rStyle w:val="-"/>
                  <w:rFonts w:ascii="Verdana" w:hAnsi="Verdana" w:cs="Verdana"/>
                  <w:b/>
                  <w:bCs/>
                  <w:sz w:val="16"/>
                  <w:szCs w:val="16"/>
                  <w:lang w:val="en-US"/>
                </w:rPr>
                <w:t>https://doi.org/10.1093/nar/gkad1071</w:t>
              </w:r>
            </w:hyperlink>
          </w:p>
          <w:p w14:paraId="0265BDC3" w14:textId="7682BA80" w:rsidR="00116E58" w:rsidRDefault="00116E58" w:rsidP="00116E58">
            <w:pPr>
              <w:pStyle w:val="a7"/>
              <w:numPr>
                <w:ilvl w:val="0"/>
                <w:numId w:val="12"/>
              </w:numPr>
              <w:tabs>
                <w:tab w:val="left" w:pos="514"/>
              </w:tabs>
              <w:rPr>
                <w:rFonts w:ascii="Verdana" w:hAnsi="Verdana" w:cs="Verdana"/>
                <w:b/>
                <w:bCs/>
                <w:sz w:val="16"/>
                <w:szCs w:val="16"/>
                <w:lang w:val="en-US"/>
              </w:rPr>
            </w:pPr>
            <w:r w:rsidRPr="00116E58">
              <w:rPr>
                <w:rFonts w:ascii="Verdana" w:hAnsi="Verdana" w:cs="Verdana"/>
                <w:b/>
                <w:bCs/>
                <w:sz w:val="16"/>
                <w:szCs w:val="16"/>
                <w:lang w:val="en-US"/>
              </w:rPr>
              <w:t xml:space="preserve">Spyros Tastsoglou, Athanasios Alexiou, Dimitra Karagkouni, Giorgos Skoufos, </w:t>
            </w:r>
            <w:proofErr w:type="spellStart"/>
            <w:r w:rsidRPr="00116E58">
              <w:rPr>
                <w:rFonts w:ascii="Verdana" w:hAnsi="Verdana" w:cs="Verdana"/>
                <w:b/>
                <w:bCs/>
                <w:sz w:val="16"/>
                <w:szCs w:val="16"/>
                <w:lang w:val="en-US"/>
              </w:rPr>
              <w:t>Elissavet</w:t>
            </w:r>
            <w:proofErr w:type="spellEnd"/>
            <w:r w:rsidRPr="00116E58">
              <w:rPr>
                <w:rFonts w:ascii="Verdana" w:hAnsi="Verdana" w:cs="Verdana"/>
                <w:b/>
                <w:bCs/>
                <w:sz w:val="16"/>
                <w:szCs w:val="16"/>
                <w:lang w:val="en-US"/>
              </w:rPr>
              <w:t xml:space="preserve"> Zacharopoulou, Artemis G Hatzigeorgiou, DIANA-microT 2023: including predicted targets of virally encoded miRNAs, </w:t>
            </w:r>
            <w:r w:rsidRPr="00116E58"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  <w:lang w:val="en-US"/>
              </w:rPr>
              <w:t>Nucleic Acids Research</w:t>
            </w:r>
            <w:r w:rsidRPr="00116E58">
              <w:rPr>
                <w:rFonts w:ascii="Verdana" w:hAnsi="Verdana" w:cs="Verdana"/>
                <w:b/>
                <w:bCs/>
                <w:sz w:val="16"/>
                <w:szCs w:val="16"/>
                <w:lang w:val="en-US"/>
              </w:rPr>
              <w:t xml:space="preserve">, Volume 51, Issue W1, 5 July 2023, Pages W148–W153, </w:t>
            </w:r>
            <w:hyperlink r:id="rId7" w:history="1">
              <w:r w:rsidRPr="00116E58">
                <w:rPr>
                  <w:rStyle w:val="-"/>
                  <w:rFonts w:ascii="Verdana" w:hAnsi="Verdana" w:cs="Verdana"/>
                  <w:b/>
                  <w:bCs/>
                  <w:sz w:val="16"/>
                  <w:szCs w:val="16"/>
                  <w:lang w:val="en-US"/>
                </w:rPr>
                <w:t>https://doi.org/10.1093/nar/gkad283</w:t>
              </w:r>
            </w:hyperlink>
          </w:p>
          <w:p w14:paraId="13F5BBE1" w14:textId="0FBFAF8D" w:rsidR="00116E58" w:rsidRDefault="00116E58" w:rsidP="00116E58">
            <w:pPr>
              <w:pStyle w:val="a7"/>
              <w:numPr>
                <w:ilvl w:val="0"/>
                <w:numId w:val="12"/>
              </w:numPr>
              <w:tabs>
                <w:tab w:val="left" w:pos="514"/>
              </w:tabs>
              <w:rPr>
                <w:rFonts w:ascii="Verdana" w:hAnsi="Verdana" w:cs="Verdana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116E58">
              <w:rPr>
                <w:rFonts w:ascii="Verdana" w:hAnsi="Verdana" w:cs="Verdana"/>
                <w:b/>
                <w:bCs/>
                <w:sz w:val="16"/>
                <w:szCs w:val="16"/>
                <w:lang w:val="en-US"/>
              </w:rPr>
              <w:t>Wanying</w:t>
            </w:r>
            <w:proofErr w:type="spellEnd"/>
            <w:r w:rsidRPr="00116E58">
              <w:rPr>
                <w:rFonts w:ascii="Verdana" w:hAnsi="Verdana" w:cs="Verdana"/>
                <w:b/>
                <w:bCs/>
                <w:sz w:val="16"/>
                <w:szCs w:val="16"/>
                <w:lang w:val="en-US"/>
              </w:rPr>
              <w:t xml:space="preserve"> Wu, Fangqing Zhao, </w:t>
            </w:r>
            <w:proofErr w:type="spellStart"/>
            <w:r w:rsidRPr="00116E58">
              <w:rPr>
                <w:rFonts w:ascii="Verdana" w:hAnsi="Verdana" w:cs="Verdana"/>
                <w:b/>
                <w:bCs/>
                <w:sz w:val="16"/>
                <w:szCs w:val="16"/>
                <w:lang w:val="en-US"/>
              </w:rPr>
              <w:t>Jinyang</w:t>
            </w:r>
            <w:proofErr w:type="spellEnd"/>
            <w:r w:rsidRPr="00116E58">
              <w:rPr>
                <w:rFonts w:ascii="Verdana" w:hAnsi="Verdana" w:cs="Verdana"/>
                <w:b/>
                <w:bCs/>
                <w:sz w:val="16"/>
                <w:szCs w:val="16"/>
                <w:lang w:val="en-US"/>
              </w:rPr>
              <w:t xml:space="preserve"> Zhang, </w:t>
            </w:r>
            <w:proofErr w:type="spellStart"/>
            <w:r w:rsidRPr="00116E58">
              <w:rPr>
                <w:rFonts w:ascii="Verdana" w:hAnsi="Verdana" w:cs="Verdana"/>
                <w:b/>
                <w:bCs/>
                <w:sz w:val="16"/>
                <w:szCs w:val="16"/>
                <w:lang w:val="en-US"/>
              </w:rPr>
              <w:t>circAtlas</w:t>
            </w:r>
            <w:proofErr w:type="spellEnd"/>
            <w:r w:rsidRPr="00116E58">
              <w:rPr>
                <w:rFonts w:ascii="Verdana" w:hAnsi="Verdana" w:cs="Verdana"/>
                <w:b/>
                <w:bCs/>
                <w:sz w:val="16"/>
                <w:szCs w:val="16"/>
                <w:lang w:val="en-US"/>
              </w:rPr>
              <w:t xml:space="preserve"> 3.0: a gateway to 3 million curated vertebrate circular RNAs based on a standardized nomenclature scheme, </w:t>
            </w:r>
            <w:r w:rsidRPr="00116E58"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  <w:lang w:val="en-US"/>
              </w:rPr>
              <w:t>Nucleic Acids Research</w:t>
            </w:r>
            <w:r w:rsidRPr="00116E58">
              <w:rPr>
                <w:rFonts w:ascii="Verdana" w:hAnsi="Verdana" w:cs="Verdana"/>
                <w:b/>
                <w:bCs/>
                <w:sz w:val="16"/>
                <w:szCs w:val="16"/>
                <w:lang w:val="en-US"/>
              </w:rPr>
              <w:t xml:space="preserve">, Volume 52, Issue D1, 5 January 2024, Pages D52–D60, </w:t>
            </w:r>
            <w:hyperlink r:id="rId8" w:history="1">
              <w:r w:rsidRPr="00116E58">
                <w:rPr>
                  <w:rStyle w:val="-"/>
                  <w:rFonts w:ascii="Verdana" w:hAnsi="Verdana" w:cs="Verdana"/>
                  <w:b/>
                  <w:bCs/>
                  <w:sz w:val="16"/>
                  <w:szCs w:val="16"/>
                  <w:lang w:val="en-US"/>
                </w:rPr>
                <w:t>https://doi.org/10.1093/nar/gkad770</w:t>
              </w:r>
            </w:hyperlink>
          </w:p>
          <w:p w14:paraId="00679ECC" w14:textId="59131597" w:rsidR="00116E58" w:rsidRPr="00116E58" w:rsidRDefault="00116E58" w:rsidP="00116E58">
            <w:pPr>
              <w:pStyle w:val="a7"/>
              <w:numPr>
                <w:ilvl w:val="0"/>
                <w:numId w:val="12"/>
              </w:numPr>
              <w:tabs>
                <w:tab w:val="left" w:pos="514"/>
              </w:tabs>
              <w:rPr>
                <w:rFonts w:ascii="Verdana" w:hAnsi="Verdana" w:cs="Verdana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116E58">
              <w:rPr>
                <w:rFonts w:ascii="Verdana" w:hAnsi="Verdana" w:cs="Verdana"/>
                <w:b/>
                <w:bCs/>
                <w:sz w:val="16"/>
                <w:szCs w:val="16"/>
                <w:lang w:val="en-US"/>
              </w:rPr>
              <w:t>Glažar</w:t>
            </w:r>
            <w:proofErr w:type="spellEnd"/>
            <w:r w:rsidRPr="00116E58">
              <w:rPr>
                <w:rFonts w:ascii="Verdana" w:hAnsi="Verdana" w:cs="Verdana"/>
                <w:b/>
                <w:bCs/>
                <w:sz w:val="16"/>
                <w:szCs w:val="16"/>
                <w:lang w:val="en-US"/>
              </w:rPr>
              <w:t>, Petar, Panagiotis Papavasileiou, Nikolaus Rajewsky</w:t>
            </w:r>
            <w:r>
              <w:rPr>
                <w:rFonts w:ascii="Verdana" w:hAnsi="Verdana" w:cs="Verdana"/>
                <w:b/>
                <w:bCs/>
                <w:sz w:val="16"/>
                <w:szCs w:val="16"/>
                <w:lang w:val="en-US"/>
              </w:rPr>
              <w:t>,</w:t>
            </w:r>
            <w:r w:rsidRPr="00116E58">
              <w:rPr>
                <w:rFonts w:ascii="Verdana" w:hAnsi="Verdana" w:cs="Verdana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16E58">
              <w:rPr>
                <w:rFonts w:ascii="Verdana" w:hAnsi="Verdana" w:cs="Verdana"/>
                <w:b/>
                <w:bCs/>
                <w:sz w:val="16"/>
                <w:szCs w:val="16"/>
                <w:lang w:val="en-US"/>
              </w:rPr>
              <w:t>circBase</w:t>
            </w:r>
            <w:proofErr w:type="spellEnd"/>
            <w:r w:rsidRPr="00116E58">
              <w:rPr>
                <w:rFonts w:ascii="Verdana" w:hAnsi="Verdana" w:cs="Verdana"/>
                <w:b/>
                <w:bCs/>
                <w:sz w:val="16"/>
                <w:szCs w:val="16"/>
                <w:lang w:val="en-US"/>
              </w:rPr>
              <w:t xml:space="preserve">: a database for circular RNAs. </w:t>
            </w:r>
            <w:proofErr w:type="spellStart"/>
            <w:r w:rsidRPr="00116E58"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Rna</w:t>
            </w:r>
            <w:proofErr w:type="spellEnd"/>
            <w:r w:rsidRPr="00116E58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20.11 (2014): 1666-1670.</w:t>
            </w:r>
            <w:r>
              <w:rPr>
                <w:rFonts w:ascii="Verdana" w:hAnsi="Verdana" w:cs="Verdana"/>
                <w:b/>
                <w:bCs/>
                <w:sz w:val="16"/>
                <w:szCs w:val="16"/>
                <w:lang w:val="en-US"/>
              </w:rPr>
              <w:t xml:space="preserve">, </w:t>
            </w:r>
            <w:hyperlink r:id="rId9" w:history="1">
              <w:r w:rsidRPr="00116E58">
                <w:rPr>
                  <w:rStyle w:val="-"/>
                  <w:rFonts w:ascii="Verdana" w:hAnsi="Verdana" w:cs="Verdana"/>
                  <w:b/>
                  <w:bCs/>
                  <w:sz w:val="16"/>
                  <w:szCs w:val="16"/>
                </w:rPr>
                <w:t>http://www.rnajournal.org/cgi/doi/10.1261/rna.043687.113</w:t>
              </w:r>
            </w:hyperlink>
          </w:p>
          <w:p w14:paraId="4FD83155" w14:textId="77777777" w:rsidR="003C42C2" w:rsidRPr="00116E58" w:rsidRDefault="003C42C2" w:rsidP="00D1433C">
            <w:pPr>
              <w:rPr>
                <w:rFonts w:ascii="Verdana" w:hAnsi="Verdana" w:cs="Verdana"/>
                <w:b/>
                <w:bCs/>
                <w:sz w:val="16"/>
                <w:szCs w:val="16"/>
                <w:lang w:val="en-US"/>
              </w:rPr>
            </w:pPr>
          </w:p>
          <w:p w14:paraId="1CCE4E11" w14:textId="77777777" w:rsidR="003C42C2" w:rsidRPr="00116E58" w:rsidRDefault="003C42C2" w:rsidP="00D1433C">
            <w:pPr>
              <w:rPr>
                <w:rFonts w:ascii="Verdana" w:hAnsi="Verdana" w:cs="Verdana"/>
                <w:b/>
                <w:bCs/>
                <w:sz w:val="16"/>
                <w:szCs w:val="16"/>
                <w:lang w:val="en-US"/>
              </w:rPr>
            </w:pPr>
          </w:p>
          <w:p w14:paraId="230A686B" w14:textId="33E96B83" w:rsidR="003C42C2" w:rsidRPr="00116E58" w:rsidRDefault="003C42C2" w:rsidP="00D1433C">
            <w:pPr>
              <w:rPr>
                <w:rFonts w:ascii="Verdana" w:hAnsi="Verdana" w:cs="Verdana"/>
                <w:b/>
                <w:bCs/>
                <w:sz w:val="16"/>
                <w:szCs w:val="16"/>
                <w:lang w:val="en-US"/>
              </w:rPr>
            </w:pPr>
          </w:p>
        </w:tc>
      </w:tr>
    </w:tbl>
    <w:p w14:paraId="3070B731" w14:textId="77777777" w:rsidR="00937DD0" w:rsidRPr="00116E58" w:rsidRDefault="00937DD0" w:rsidP="00107616">
      <w:pPr>
        <w:rPr>
          <w:rFonts w:asciiTheme="minorHAnsi" w:hAnsiTheme="minorHAnsi"/>
          <w:sz w:val="28"/>
          <w:szCs w:val="28"/>
          <w:lang w:val="en-US"/>
        </w:rPr>
      </w:pPr>
    </w:p>
    <w:sectPr w:rsidR="00937DD0" w:rsidRPr="00116E58" w:rsidSect="00DF34FA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9188E"/>
    <w:multiLevelType w:val="hybridMultilevel"/>
    <w:tmpl w:val="60C604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7713B05"/>
    <w:multiLevelType w:val="hybridMultilevel"/>
    <w:tmpl w:val="246CCD34"/>
    <w:lvl w:ilvl="0" w:tplc="D988F4F8">
      <w:start w:val="1"/>
      <w:numFmt w:val="lowerLetter"/>
      <w:lvlText w:val="%1)"/>
      <w:lvlJc w:val="left"/>
      <w:pPr>
        <w:ind w:left="363" w:hanging="248"/>
      </w:pPr>
      <w:rPr>
        <w:rFonts w:asciiTheme="minorHAnsi" w:eastAsia="Times New Roman" w:hAnsiTheme="minorHAnsi" w:cstheme="minorBidi"/>
        <w:color w:val="000009"/>
        <w:spacing w:val="-1"/>
        <w:w w:val="99"/>
        <w:sz w:val="24"/>
        <w:szCs w:val="24"/>
      </w:rPr>
    </w:lvl>
    <w:lvl w:ilvl="1" w:tplc="D736ACE2">
      <w:start w:val="1"/>
      <w:numFmt w:val="bullet"/>
      <w:lvlText w:val="•"/>
      <w:lvlJc w:val="left"/>
      <w:pPr>
        <w:ind w:left="1309" w:hanging="248"/>
      </w:pPr>
      <w:rPr>
        <w:rFonts w:hint="default"/>
      </w:rPr>
    </w:lvl>
    <w:lvl w:ilvl="2" w:tplc="F0C08C50">
      <w:start w:val="1"/>
      <w:numFmt w:val="bullet"/>
      <w:lvlText w:val="•"/>
      <w:lvlJc w:val="left"/>
      <w:pPr>
        <w:ind w:left="2255" w:hanging="248"/>
      </w:pPr>
      <w:rPr>
        <w:rFonts w:hint="default"/>
      </w:rPr>
    </w:lvl>
    <w:lvl w:ilvl="3" w:tplc="3CA4B09E">
      <w:start w:val="1"/>
      <w:numFmt w:val="bullet"/>
      <w:lvlText w:val="•"/>
      <w:lvlJc w:val="left"/>
      <w:pPr>
        <w:ind w:left="3200" w:hanging="248"/>
      </w:pPr>
      <w:rPr>
        <w:rFonts w:hint="default"/>
      </w:rPr>
    </w:lvl>
    <w:lvl w:ilvl="4" w:tplc="45A8BC16">
      <w:start w:val="1"/>
      <w:numFmt w:val="bullet"/>
      <w:lvlText w:val="•"/>
      <w:lvlJc w:val="left"/>
      <w:pPr>
        <w:ind w:left="4146" w:hanging="248"/>
      </w:pPr>
      <w:rPr>
        <w:rFonts w:hint="default"/>
      </w:rPr>
    </w:lvl>
    <w:lvl w:ilvl="5" w:tplc="1ADCBA6A">
      <w:start w:val="1"/>
      <w:numFmt w:val="bullet"/>
      <w:lvlText w:val="•"/>
      <w:lvlJc w:val="left"/>
      <w:pPr>
        <w:ind w:left="5091" w:hanging="248"/>
      </w:pPr>
      <w:rPr>
        <w:rFonts w:hint="default"/>
      </w:rPr>
    </w:lvl>
    <w:lvl w:ilvl="6" w:tplc="152EDCAA">
      <w:start w:val="1"/>
      <w:numFmt w:val="bullet"/>
      <w:lvlText w:val="•"/>
      <w:lvlJc w:val="left"/>
      <w:pPr>
        <w:ind w:left="6037" w:hanging="248"/>
      </w:pPr>
      <w:rPr>
        <w:rFonts w:hint="default"/>
      </w:rPr>
    </w:lvl>
    <w:lvl w:ilvl="7" w:tplc="01406F24">
      <w:start w:val="1"/>
      <w:numFmt w:val="bullet"/>
      <w:lvlText w:val="•"/>
      <w:lvlJc w:val="left"/>
      <w:pPr>
        <w:ind w:left="6983" w:hanging="248"/>
      </w:pPr>
      <w:rPr>
        <w:rFonts w:hint="default"/>
      </w:rPr>
    </w:lvl>
    <w:lvl w:ilvl="8" w:tplc="1C18097E">
      <w:start w:val="1"/>
      <w:numFmt w:val="bullet"/>
      <w:lvlText w:val="•"/>
      <w:lvlJc w:val="left"/>
      <w:pPr>
        <w:ind w:left="7928" w:hanging="248"/>
      </w:pPr>
      <w:rPr>
        <w:rFonts w:hint="default"/>
      </w:rPr>
    </w:lvl>
  </w:abstractNum>
  <w:abstractNum w:abstractNumId="2" w15:restartNumberingAfterBreak="0">
    <w:nsid w:val="19772D97"/>
    <w:multiLevelType w:val="hybridMultilevel"/>
    <w:tmpl w:val="BE1A83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DD2CBE"/>
    <w:multiLevelType w:val="hybridMultilevel"/>
    <w:tmpl w:val="5D40FDB0"/>
    <w:lvl w:ilvl="0" w:tplc="B5F06B3C">
      <w:start w:val="1"/>
      <w:numFmt w:val="decimal"/>
      <w:lvlText w:val="%1."/>
      <w:lvlJc w:val="left"/>
      <w:pPr>
        <w:ind w:left="8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6" w:hanging="360"/>
      </w:pPr>
    </w:lvl>
    <w:lvl w:ilvl="2" w:tplc="0409001B" w:tentative="1">
      <w:start w:val="1"/>
      <w:numFmt w:val="lowerRoman"/>
      <w:lvlText w:val="%3."/>
      <w:lvlJc w:val="right"/>
      <w:pPr>
        <w:ind w:left="2316" w:hanging="180"/>
      </w:pPr>
    </w:lvl>
    <w:lvl w:ilvl="3" w:tplc="0409000F" w:tentative="1">
      <w:start w:val="1"/>
      <w:numFmt w:val="decimal"/>
      <w:lvlText w:val="%4."/>
      <w:lvlJc w:val="left"/>
      <w:pPr>
        <w:ind w:left="3036" w:hanging="360"/>
      </w:pPr>
    </w:lvl>
    <w:lvl w:ilvl="4" w:tplc="04090019" w:tentative="1">
      <w:start w:val="1"/>
      <w:numFmt w:val="lowerLetter"/>
      <w:lvlText w:val="%5."/>
      <w:lvlJc w:val="left"/>
      <w:pPr>
        <w:ind w:left="3756" w:hanging="360"/>
      </w:pPr>
    </w:lvl>
    <w:lvl w:ilvl="5" w:tplc="0409001B" w:tentative="1">
      <w:start w:val="1"/>
      <w:numFmt w:val="lowerRoman"/>
      <w:lvlText w:val="%6."/>
      <w:lvlJc w:val="right"/>
      <w:pPr>
        <w:ind w:left="4476" w:hanging="180"/>
      </w:pPr>
    </w:lvl>
    <w:lvl w:ilvl="6" w:tplc="0409000F" w:tentative="1">
      <w:start w:val="1"/>
      <w:numFmt w:val="decimal"/>
      <w:lvlText w:val="%7."/>
      <w:lvlJc w:val="left"/>
      <w:pPr>
        <w:ind w:left="5196" w:hanging="360"/>
      </w:pPr>
    </w:lvl>
    <w:lvl w:ilvl="7" w:tplc="04090019" w:tentative="1">
      <w:start w:val="1"/>
      <w:numFmt w:val="lowerLetter"/>
      <w:lvlText w:val="%8."/>
      <w:lvlJc w:val="left"/>
      <w:pPr>
        <w:ind w:left="5916" w:hanging="360"/>
      </w:pPr>
    </w:lvl>
    <w:lvl w:ilvl="8" w:tplc="0409001B" w:tentative="1">
      <w:start w:val="1"/>
      <w:numFmt w:val="lowerRoman"/>
      <w:lvlText w:val="%9."/>
      <w:lvlJc w:val="right"/>
      <w:pPr>
        <w:ind w:left="6636" w:hanging="180"/>
      </w:pPr>
    </w:lvl>
  </w:abstractNum>
  <w:abstractNum w:abstractNumId="4" w15:restartNumberingAfterBreak="0">
    <w:nsid w:val="391A68D9"/>
    <w:multiLevelType w:val="hybridMultilevel"/>
    <w:tmpl w:val="FE98D82C"/>
    <w:lvl w:ilvl="0" w:tplc="96FA5D24">
      <w:start w:val="1"/>
      <w:numFmt w:val="lowerLetter"/>
      <w:lvlText w:val="%1)"/>
      <w:lvlJc w:val="left"/>
      <w:pPr>
        <w:ind w:left="363" w:hanging="248"/>
      </w:pPr>
      <w:rPr>
        <w:rFonts w:asciiTheme="minorHAnsi" w:eastAsia="Times New Roman" w:hAnsiTheme="minorHAnsi" w:cstheme="minorBidi"/>
        <w:color w:val="000009"/>
        <w:spacing w:val="-1"/>
        <w:w w:val="99"/>
        <w:sz w:val="24"/>
        <w:szCs w:val="24"/>
      </w:rPr>
    </w:lvl>
    <w:lvl w:ilvl="1" w:tplc="0AC0A1FA">
      <w:start w:val="1"/>
      <w:numFmt w:val="bullet"/>
      <w:lvlText w:val="•"/>
      <w:lvlJc w:val="left"/>
      <w:pPr>
        <w:ind w:left="1309" w:hanging="248"/>
      </w:pPr>
      <w:rPr>
        <w:rFonts w:hint="default"/>
      </w:rPr>
    </w:lvl>
    <w:lvl w:ilvl="2" w:tplc="6EC87A28">
      <w:start w:val="1"/>
      <w:numFmt w:val="bullet"/>
      <w:lvlText w:val="•"/>
      <w:lvlJc w:val="left"/>
      <w:pPr>
        <w:ind w:left="2255" w:hanging="248"/>
      </w:pPr>
      <w:rPr>
        <w:rFonts w:hint="default"/>
      </w:rPr>
    </w:lvl>
    <w:lvl w:ilvl="3" w:tplc="E7FA19D0">
      <w:start w:val="1"/>
      <w:numFmt w:val="bullet"/>
      <w:lvlText w:val="•"/>
      <w:lvlJc w:val="left"/>
      <w:pPr>
        <w:ind w:left="3200" w:hanging="248"/>
      </w:pPr>
      <w:rPr>
        <w:rFonts w:hint="default"/>
      </w:rPr>
    </w:lvl>
    <w:lvl w:ilvl="4" w:tplc="C6623728">
      <w:start w:val="1"/>
      <w:numFmt w:val="bullet"/>
      <w:lvlText w:val="•"/>
      <w:lvlJc w:val="left"/>
      <w:pPr>
        <w:ind w:left="4146" w:hanging="248"/>
      </w:pPr>
      <w:rPr>
        <w:rFonts w:hint="default"/>
      </w:rPr>
    </w:lvl>
    <w:lvl w:ilvl="5" w:tplc="4822B13C">
      <w:start w:val="1"/>
      <w:numFmt w:val="bullet"/>
      <w:lvlText w:val="•"/>
      <w:lvlJc w:val="left"/>
      <w:pPr>
        <w:ind w:left="5091" w:hanging="248"/>
      </w:pPr>
      <w:rPr>
        <w:rFonts w:hint="default"/>
      </w:rPr>
    </w:lvl>
    <w:lvl w:ilvl="6" w:tplc="E618C248">
      <w:start w:val="1"/>
      <w:numFmt w:val="bullet"/>
      <w:lvlText w:val="•"/>
      <w:lvlJc w:val="left"/>
      <w:pPr>
        <w:ind w:left="6037" w:hanging="248"/>
      </w:pPr>
      <w:rPr>
        <w:rFonts w:hint="default"/>
      </w:rPr>
    </w:lvl>
    <w:lvl w:ilvl="7" w:tplc="C7F81D6E">
      <w:start w:val="1"/>
      <w:numFmt w:val="bullet"/>
      <w:lvlText w:val="•"/>
      <w:lvlJc w:val="left"/>
      <w:pPr>
        <w:ind w:left="6983" w:hanging="248"/>
      </w:pPr>
      <w:rPr>
        <w:rFonts w:hint="default"/>
      </w:rPr>
    </w:lvl>
    <w:lvl w:ilvl="8" w:tplc="669CDEAA">
      <w:start w:val="1"/>
      <w:numFmt w:val="bullet"/>
      <w:lvlText w:val="•"/>
      <w:lvlJc w:val="left"/>
      <w:pPr>
        <w:ind w:left="7928" w:hanging="248"/>
      </w:pPr>
      <w:rPr>
        <w:rFonts w:hint="default"/>
      </w:rPr>
    </w:lvl>
  </w:abstractNum>
  <w:abstractNum w:abstractNumId="5" w15:restartNumberingAfterBreak="0">
    <w:nsid w:val="406470BD"/>
    <w:multiLevelType w:val="multilevel"/>
    <w:tmpl w:val="60C60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1D5431E"/>
    <w:multiLevelType w:val="hybridMultilevel"/>
    <w:tmpl w:val="0ADE631C"/>
    <w:lvl w:ilvl="0" w:tplc="94949A6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5F55056"/>
    <w:multiLevelType w:val="hybridMultilevel"/>
    <w:tmpl w:val="3580B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3242FF"/>
    <w:multiLevelType w:val="hybridMultilevel"/>
    <w:tmpl w:val="C1A431E6"/>
    <w:lvl w:ilvl="0" w:tplc="C08C3698">
      <w:start w:val="1"/>
      <w:numFmt w:val="bullet"/>
      <w:lvlText w:val=""/>
      <w:lvlJc w:val="left"/>
      <w:pPr>
        <w:ind w:left="836" w:hanging="350"/>
      </w:pPr>
      <w:rPr>
        <w:rFonts w:ascii="Symbol" w:eastAsia="Symbol" w:hAnsi="Symbol" w:hint="default"/>
        <w:color w:val="000009"/>
        <w:sz w:val="24"/>
        <w:szCs w:val="24"/>
      </w:rPr>
    </w:lvl>
    <w:lvl w:ilvl="1" w:tplc="CE82E0B4">
      <w:start w:val="1"/>
      <w:numFmt w:val="bullet"/>
      <w:lvlText w:val="•"/>
      <w:lvlJc w:val="left"/>
      <w:pPr>
        <w:ind w:left="1734" w:hanging="350"/>
      </w:pPr>
      <w:rPr>
        <w:rFonts w:hint="default"/>
      </w:rPr>
    </w:lvl>
    <w:lvl w:ilvl="2" w:tplc="DCA8D4A6">
      <w:start w:val="1"/>
      <w:numFmt w:val="bullet"/>
      <w:lvlText w:val="•"/>
      <w:lvlJc w:val="left"/>
      <w:pPr>
        <w:ind w:left="2632" w:hanging="350"/>
      </w:pPr>
      <w:rPr>
        <w:rFonts w:hint="default"/>
      </w:rPr>
    </w:lvl>
    <w:lvl w:ilvl="3" w:tplc="A6AEF32E">
      <w:start w:val="1"/>
      <w:numFmt w:val="bullet"/>
      <w:lvlText w:val="•"/>
      <w:lvlJc w:val="left"/>
      <w:pPr>
        <w:ind w:left="3531" w:hanging="350"/>
      </w:pPr>
      <w:rPr>
        <w:rFonts w:hint="default"/>
      </w:rPr>
    </w:lvl>
    <w:lvl w:ilvl="4" w:tplc="EBEA24DC">
      <w:start w:val="1"/>
      <w:numFmt w:val="bullet"/>
      <w:lvlText w:val="•"/>
      <w:lvlJc w:val="left"/>
      <w:pPr>
        <w:ind w:left="4429" w:hanging="350"/>
      </w:pPr>
      <w:rPr>
        <w:rFonts w:hint="default"/>
      </w:rPr>
    </w:lvl>
    <w:lvl w:ilvl="5" w:tplc="6F7C5AF0">
      <w:start w:val="1"/>
      <w:numFmt w:val="bullet"/>
      <w:lvlText w:val="•"/>
      <w:lvlJc w:val="left"/>
      <w:pPr>
        <w:ind w:left="5328" w:hanging="350"/>
      </w:pPr>
      <w:rPr>
        <w:rFonts w:hint="default"/>
      </w:rPr>
    </w:lvl>
    <w:lvl w:ilvl="6" w:tplc="26865F0A">
      <w:start w:val="1"/>
      <w:numFmt w:val="bullet"/>
      <w:lvlText w:val="•"/>
      <w:lvlJc w:val="left"/>
      <w:pPr>
        <w:ind w:left="6226" w:hanging="350"/>
      </w:pPr>
      <w:rPr>
        <w:rFonts w:hint="default"/>
      </w:rPr>
    </w:lvl>
    <w:lvl w:ilvl="7" w:tplc="57F6E10E">
      <w:start w:val="1"/>
      <w:numFmt w:val="bullet"/>
      <w:lvlText w:val="•"/>
      <w:lvlJc w:val="left"/>
      <w:pPr>
        <w:ind w:left="7124" w:hanging="350"/>
      </w:pPr>
      <w:rPr>
        <w:rFonts w:hint="default"/>
      </w:rPr>
    </w:lvl>
    <w:lvl w:ilvl="8" w:tplc="793EAC78">
      <w:start w:val="1"/>
      <w:numFmt w:val="bullet"/>
      <w:lvlText w:val="•"/>
      <w:lvlJc w:val="left"/>
      <w:pPr>
        <w:ind w:left="8023" w:hanging="350"/>
      </w:pPr>
      <w:rPr>
        <w:rFonts w:hint="default"/>
      </w:rPr>
    </w:lvl>
  </w:abstractNum>
  <w:abstractNum w:abstractNumId="9" w15:restartNumberingAfterBreak="0">
    <w:nsid w:val="5F33031B"/>
    <w:multiLevelType w:val="hybridMultilevel"/>
    <w:tmpl w:val="8200ABC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DE61BA"/>
    <w:multiLevelType w:val="hybridMultilevel"/>
    <w:tmpl w:val="1CF2BB4A"/>
    <w:lvl w:ilvl="0" w:tplc="04080001"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eastAsia="Times New Roman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cs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cs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cs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cs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3BF43E3"/>
    <w:multiLevelType w:val="singleLevel"/>
    <w:tmpl w:val="4C1056C0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</w:rPr>
    </w:lvl>
  </w:abstractNum>
  <w:num w:numId="1" w16cid:durableId="1036932824">
    <w:abstractNumId w:val="10"/>
  </w:num>
  <w:num w:numId="2" w16cid:durableId="335889745">
    <w:abstractNumId w:val="0"/>
  </w:num>
  <w:num w:numId="3" w16cid:durableId="752236161">
    <w:abstractNumId w:val="5"/>
  </w:num>
  <w:num w:numId="4" w16cid:durableId="792215102">
    <w:abstractNumId w:val="6"/>
  </w:num>
  <w:num w:numId="5" w16cid:durableId="1419133421">
    <w:abstractNumId w:val="1"/>
  </w:num>
  <w:num w:numId="6" w16cid:durableId="1450398158">
    <w:abstractNumId w:val="4"/>
  </w:num>
  <w:num w:numId="7" w16cid:durableId="1745833836">
    <w:abstractNumId w:val="8"/>
  </w:num>
  <w:num w:numId="8" w16cid:durableId="1050810145">
    <w:abstractNumId w:val="11"/>
  </w:num>
  <w:num w:numId="9" w16cid:durableId="1073553264">
    <w:abstractNumId w:val="9"/>
  </w:num>
  <w:num w:numId="10" w16cid:durableId="1811365540">
    <w:abstractNumId w:val="2"/>
  </w:num>
  <w:num w:numId="11" w16cid:durableId="404687969">
    <w:abstractNumId w:val="7"/>
  </w:num>
  <w:num w:numId="12" w16cid:durableId="15949721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9A3"/>
    <w:rsid w:val="000117E2"/>
    <w:rsid w:val="00020A91"/>
    <w:rsid w:val="00047F2A"/>
    <w:rsid w:val="000615CD"/>
    <w:rsid w:val="00075436"/>
    <w:rsid w:val="000C62B8"/>
    <w:rsid w:val="000D0ADC"/>
    <w:rsid w:val="000F0D89"/>
    <w:rsid w:val="00107616"/>
    <w:rsid w:val="00116E58"/>
    <w:rsid w:val="00117E3D"/>
    <w:rsid w:val="00155E8B"/>
    <w:rsid w:val="00156E71"/>
    <w:rsid w:val="0018331B"/>
    <w:rsid w:val="001D29AC"/>
    <w:rsid w:val="002578E8"/>
    <w:rsid w:val="002670C5"/>
    <w:rsid w:val="002A39A3"/>
    <w:rsid w:val="002A3A05"/>
    <w:rsid w:val="002A54FD"/>
    <w:rsid w:val="002B1785"/>
    <w:rsid w:val="003418BF"/>
    <w:rsid w:val="00387919"/>
    <w:rsid w:val="00391CF7"/>
    <w:rsid w:val="003C42C2"/>
    <w:rsid w:val="003D58E8"/>
    <w:rsid w:val="003F28A3"/>
    <w:rsid w:val="0040702E"/>
    <w:rsid w:val="00417CB5"/>
    <w:rsid w:val="00445DA9"/>
    <w:rsid w:val="004477A8"/>
    <w:rsid w:val="00474866"/>
    <w:rsid w:val="004931C4"/>
    <w:rsid w:val="004C6282"/>
    <w:rsid w:val="00506665"/>
    <w:rsid w:val="00533089"/>
    <w:rsid w:val="0054213F"/>
    <w:rsid w:val="00551D2D"/>
    <w:rsid w:val="005B4598"/>
    <w:rsid w:val="00673414"/>
    <w:rsid w:val="006923D8"/>
    <w:rsid w:val="006955E9"/>
    <w:rsid w:val="006B404E"/>
    <w:rsid w:val="00712FEC"/>
    <w:rsid w:val="0076340A"/>
    <w:rsid w:val="00763722"/>
    <w:rsid w:val="007F27EC"/>
    <w:rsid w:val="008457A6"/>
    <w:rsid w:val="008524CE"/>
    <w:rsid w:val="008624F9"/>
    <w:rsid w:val="008819B0"/>
    <w:rsid w:val="008D6603"/>
    <w:rsid w:val="00900D92"/>
    <w:rsid w:val="00901C29"/>
    <w:rsid w:val="009029DF"/>
    <w:rsid w:val="009125AC"/>
    <w:rsid w:val="00937DD0"/>
    <w:rsid w:val="00944D25"/>
    <w:rsid w:val="00967CBA"/>
    <w:rsid w:val="009908DF"/>
    <w:rsid w:val="00991FBF"/>
    <w:rsid w:val="009C6B47"/>
    <w:rsid w:val="00A1462E"/>
    <w:rsid w:val="00A22708"/>
    <w:rsid w:val="00A249A2"/>
    <w:rsid w:val="00A61B4F"/>
    <w:rsid w:val="00A843AD"/>
    <w:rsid w:val="00AC0C2E"/>
    <w:rsid w:val="00AE264C"/>
    <w:rsid w:val="00B05790"/>
    <w:rsid w:val="00B14131"/>
    <w:rsid w:val="00B47433"/>
    <w:rsid w:val="00B76756"/>
    <w:rsid w:val="00B84583"/>
    <w:rsid w:val="00B85E39"/>
    <w:rsid w:val="00BC4B98"/>
    <w:rsid w:val="00BF5E9C"/>
    <w:rsid w:val="00C10A89"/>
    <w:rsid w:val="00C25C30"/>
    <w:rsid w:val="00C64AD7"/>
    <w:rsid w:val="00C87FB0"/>
    <w:rsid w:val="00CF5D55"/>
    <w:rsid w:val="00CF7F41"/>
    <w:rsid w:val="00D1433C"/>
    <w:rsid w:val="00D35945"/>
    <w:rsid w:val="00D5314E"/>
    <w:rsid w:val="00D93891"/>
    <w:rsid w:val="00DE0A88"/>
    <w:rsid w:val="00DE0A8B"/>
    <w:rsid w:val="00DE3CF4"/>
    <w:rsid w:val="00DF34FA"/>
    <w:rsid w:val="00DF5D8E"/>
    <w:rsid w:val="00EF5575"/>
    <w:rsid w:val="00F10E3A"/>
    <w:rsid w:val="00F33A2C"/>
    <w:rsid w:val="00F634EE"/>
    <w:rsid w:val="00F8137F"/>
    <w:rsid w:val="00FC4DCE"/>
    <w:rsid w:val="00FE4B5C"/>
    <w:rsid w:val="00FF3E3C"/>
    <w:rsid w:val="00FF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4A7684"/>
  <w15:docId w15:val="{754A3BCA-243F-4FB4-8A0A-F639BB3ED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0E3A"/>
    <w:rPr>
      <w:sz w:val="24"/>
      <w:szCs w:val="24"/>
    </w:rPr>
  </w:style>
  <w:style w:type="paragraph" w:styleId="1">
    <w:name w:val="heading 1"/>
    <w:basedOn w:val="a"/>
    <w:link w:val="1Char"/>
    <w:uiPriority w:val="1"/>
    <w:qFormat/>
    <w:rsid w:val="0054213F"/>
    <w:pPr>
      <w:widowControl w:val="0"/>
      <w:ind w:left="115"/>
      <w:outlineLvl w:val="0"/>
    </w:pPr>
    <w:rPr>
      <w:rFonts w:cstheme="minorBidi"/>
      <w:b/>
      <w:bCs/>
      <w:lang w:val="en-US"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125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Char"/>
    <w:uiPriority w:val="99"/>
    <w:qFormat/>
    <w:rsid w:val="009125AC"/>
    <w:pPr>
      <w:jc w:val="center"/>
    </w:pPr>
    <w:rPr>
      <w:b/>
      <w:bCs/>
      <w:sz w:val="32"/>
      <w:szCs w:val="32"/>
      <w:lang w:eastAsia="en-US"/>
    </w:rPr>
  </w:style>
  <w:style w:type="character" w:customStyle="1" w:styleId="Char">
    <w:name w:val="Τίτλος Char"/>
    <w:basedOn w:val="a0"/>
    <w:link w:val="a4"/>
    <w:uiPriority w:val="99"/>
    <w:rsid w:val="00417CB5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Balloon Text"/>
    <w:basedOn w:val="a"/>
    <w:link w:val="Char0"/>
    <w:uiPriority w:val="99"/>
    <w:semiHidden/>
    <w:rsid w:val="00CF7F41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5"/>
    <w:uiPriority w:val="99"/>
    <w:semiHidden/>
    <w:rsid w:val="00417CB5"/>
    <w:rPr>
      <w:sz w:val="2"/>
      <w:szCs w:val="2"/>
    </w:rPr>
  </w:style>
  <w:style w:type="character" w:customStyle="1" w:styleId="1Char">
    <w:name w:val="Επικεφαλίδα 1 Char"/>
    <w:basedOn w:val="a0"/>
    <w:link w:val="1"/>
    <w:uiPriority w:val="1"/>
    <w:rsid w:val="0054213F"/>
    <w:rPr>
      <w:rFonts w:cstheme="minorBidi"/>
      <w:b/>
      <w:bCs/>
      <w:sz w:val="24"/>
      <w:szCs w:val="24"/>
      <w:lang w:val="en-US" w:eastAsia="en-US"/>
    </w:rPr>
  </w:style>
  <w:style w:type="paragraph" w:styleId="a6">
    <w:name w:val="Body Text"/>
    <w:basedOn w:val="a"/>
    <w:link w:val="Char1"/>
    <w:uiPriority w:val="1"/>
    <w:qFormat/>
    <w:rsid w:val="0054213F"/>
    <w:pPr>
      <w:widowControl w:val="0"/>
      <w:ind w:left="115"/>
    </w:pPr>
    <w:rPr>
      <w:rFonts w:cstheme="minorBidi"/>
      <w:lang w:val="en-US" w:eastAsia="en-US"/>
    </w:rPr>
  </w:style>
  <w:style w:type="character" w:customStyle="1" w:styleId="Char1">
    <w:name w:val="Σώμα κειμένου Char"/>
    <w:basedOn w:val="a0"/>
    <w:link w:val="a6"/>
    <w:uiPriority w:val="1"/>
    <w:rsid w:val="0054213F"/>
    <w:rPr>
      <w:rFonts w:cstheme="minorBidi"/>
      <w:sz w:val="24"/>
      <w:szCs w:val="24"/>
      <w:lang w:val="en-US" w:eastAsia="en-US"/>
    </w:rPr>
  </w:style>
  <w:style w:type="paragraph" w:customStyle="1" w:styleId="Default">
    <w:name w:val="Default"/>
    <w:rsid w:val="0054213F"/>
    <w:pPr>
      <w:autoSpaceDE w:val="0"/>
      <w:autoSpaceDN w:val="0"/>
      <w:adjustRightInd w:val="0"/>
    </w:pPr>
    <w:rPr>
      <w:rFonts w:ascii="Tahoma" w:eastAsiaTheme="minorHAnsi" w:hAnsi="Tahoma" w:cs="Tahoma"/>
      <w:color w:val="000000"/>
      <w:sz w:val="24"/>
      <w:szCs w:val="24"/>
      <w:lang w:eastAsia="en-US"/>
    </w:rPr>
  </w:style>
  <w:style w:type="character" w:styleId="-">
    <w:name w:val="Hyperlink"/>
    <w:basedOn w:val="a0"/>
    <w:uiPriority w:val="99"/>
    <w:unhideWhenUsed/>
    <w:rsid w:val="00DF5D8E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2A54FD"/>
    <w:pPr>
      <w:ind w:left="720"/>
      <w:contextualSpacing/>
    </w:pPr>
  </w:style>
  <w:style w:type="character" w:styleId="a8">
    <w:name w:val="Unresolved Mention"/>
    <w:basedOn w:val="a0"/>
    <w:uiPriority w:val="99"/>
    <w:semiHidden/>
    <w:unhideWhenUsed/>
    <w:rsid w:val="00116E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1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53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35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05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10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871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749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783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21623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7551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499968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327054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53298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56495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28643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093/nar/gkad770" TargetMode="External"/><Relationship Id="rId3" Type="http://schemas.openxmlformats.org/officeDocument/2006/relationships/styles" Target="styles.xml"/><Relationship Id="rId7" Type="http://schemas.openxmlformats.org/officeDocument/2006/relationships/hyperlink" Target="https://doi.org/10.1093/nar/gkad28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oi.org/10.1093/nar/gkad1071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rnajournal.org/cgi/doi/10.1261/rna.043687.11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C8014F-1AA3-4DED-9D58-05A4D7EA5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767</TotalTime>
  <Pages>2</Pages>
  <Words>648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ΕΑΠ</Company>
  <LinksUpToDate>false</LinksUpToDate>
  <CharactersWithSpaces>4340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Β. Δρακόπουλος</dc:creator>
  <cp:lastModifiedBy>Marios Miliotis</cp:lastModifiedBy>
  <cp:revision>8</cp:revision>
  <dcterms:created xsi:type="dcterms:W3CDTF">2021-11-18T11:31:00Z</dcterms:created>
  <dcterms:modified xsi:type="dcterms:W3CDTF">2026-04-14T09:05:00Z</dcterms:modified>
</cp:coreProperties>
</file>